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7252A" w14:textId="77777777" w:rsidR="00B36C25" w:rsidRPr="00695E9F" w:rsidRDefault="00B36C25" w:rsidP="00225284">
      <w:pPr>
        <w:spacing w:line="276" w:lineRule="auto"/>
        <w:rPr>
          <w:rFonts w:ascii="GOST 2.304-81" w:hAnsi="GOST 2.304-81"/>
          <w:i/>
        </w:rPr>
      </w:pPr>
    </w:p>
    <w:sdt>
      <w:sdtPr>
        <w:rPr>
          <w:rFonts w:ascii="GOST 2.304-81" w:eastAsia="Times New Roman" w:hAnsi="GOST 2.304-81" w:cs="Times New Roman"/>
          <w:i w:val="0"/>
          <w:color w:val="auto"/>
          <w:sz w:val="20"/>
          <w:szCs w:val="20"/>
        </w:rPr>
        <w:id w:val="-102653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D8A062" w14:textId="453D14F0" w:rsidR="00FD411E" w:rsidRPr="00395011" w:rsidRDefault="00FD411E">
          <w:pPr>
            <w:pStyle w:val="af3"/>
            <w:rPr>
              <w:rFonts w:ascii="GOST 2.304-81" w:hAnsi="GOST 2.304-81"/>
              <w:b/>
              <w:color w:val="auto"/>
              <w:szCs w:val="24"/>
            </w:rPr>
          </w:pPr>
          <w:r w:rsidRPr="00395011">
            <w:rPr>
              <w:rFonts w:ascii="GOST 2.304-81" w:hAnsi="GOST 2.304-81"/>
              <w:b/>
              <w:color w:val="auto"/>
              <w:szCs w:val="24"/>
            </w:rPr>
            <w:t>Оглавление</w:t>
          </w:r>
        </w:p>
        <w:p w14:paraId="3C7541AE" w14:textId="793A756A" w:rsidR="00395011" w:rsidRPr="00395011" w:rsidRDefault="00FD411E">
          <w:pPr>
            <w:pStyle w:val="11"/>
            <w:tabs>
              <w:tab w:val="left" w:pos="44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r w:rsidRPr="00395011">
            <w:rPr>
              <w:rFonts w:ascii="GOST 2.304-81" w:hAnsi="GOST 2.304-81"/>
              <w:b/>
              <w:i/>
              <w:sz w:val="24"/>
              <w:szCs w:val="24"/>
            </w:rPr>
            <w:fldChar w:fldCharType="begin"/>
          </w:r>
          <w:r w:rsidRPr="00395011">
            <w:rPr>
              <w:rFonts w:ascii="GOST 2.304-81" w:hAnsi="GOST 2.304-81"/>
              <w:b/>
              <w:i/>
              <w:sz w:val="24"/>
              <w:szCs w:val="24"/>
            </w:rPr>
            <w:instrText xml:space="preserve"> TOC \o "1-3" \h \z \u </w:instrText>
          </w:r>
          <w:r w:rsidRPr="00395011">
            <w:rPr>
              <w:rFonts w:ascii="GOST 2.304-81" w:hAnsi="GOST 2.304-81"/>
              <w:b/>
              <w:i/>
              <w:sz w:val="24"/>
              <w:szCs w:val="24"/>
            </w:rPr>
            <w:fldChar w:fldCharType="separate"/>
          </w:r>
          <w:hyperlink w:anchor="_Toc117160041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1.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ОБЩАЯ ЧАСТЬ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_Toc117160041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2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79658135" w14:textId="6232A7F9" w:rsidR="00395011" w:rsidRPr="00395011" w:rsidRDefault="00B42FAF">
          <w:pPr>
            <w:pStyle w:val="11"/>
            <w:tabs>
              <w:tab w:val="left" w:pos="44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2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2.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КРАТКАЯ ХАРАКТЕРИСТИКА ОБЪЕКТА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_Toc117160042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2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461AB5A8" w14:textId="7DAC0C86" w:rsidR="00395011" w:rsidRPr="00395011" w:rsidRDefault="00B42FAF">
          <w:pPr>
            <w:pStyle w:val="11"/>
            <w:tabs>
              <w:tab w:val="left" w:pos="44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3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ТЕХНОЛОГИЧЕСКАЯ ЧАСТЬ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_Toc117160043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3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09B7BAFC" w14:textId="57CFE9D9" w:rsidR="00395011" w:rsidRPr="00395011" w:rsidRDefault="00B42FAF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4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3.1.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Основные решения, принятые в проекте.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_Toc117160044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3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688D1DED" w14:textId="05E24734" w:rsidR="00395011" w:rsidRPr="00395011" w:rsidRDefault="00B42FAF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5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3.2.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Расчет установки.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_Toc117160045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4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08C1F8C6" w14:textId="62F0B590" w:rsidR="00395011" w:rsidRPr="00395011" w:rsidRDefault="00B42FAF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6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3.3.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Временные характеристики.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_Toc117160046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4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14717815" w14:textId="1A8BAA48" w:rsidR="00395011" w:rsidRPr="00395011" w:rsidRDefault="00B42FAF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7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3.4.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Размещение оборудования.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_Toc117160047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4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6018814A" w14:textId="7E03F83B" w:rsidR="00395011" w:rsidRPr="00395011" w:rsidRDefault="00B42FAF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8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3.5.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Требования к монтажу и эксплуатации установки.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_Toc117160048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4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2724CE8C" w14:textId="0D0D98B6" w:rsidR="00395011" w:rsidRPr="00395011" w:rsidRDefault="00B42FAF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49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3.6.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Основные правила по технике безопасности.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_Toc117160049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4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4A14A275" w14:textId="0220EE44" w:rsidR="00395011" w:rsidRPr="00395011" w:rsidRDefault="00B42FAF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50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3.7.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Охрана окружающей среды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_Toc117160050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5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14A934EE" w14:textId="5375302D" w:rsidR="00395011" w:rsidRPr="00395011" w:rsidRDefault="00B42FAF">
          <w:pPr>
            <w:pStyle w:val="22"/>
            <w:tabs>
              <w:tab w:val="left" w:pos="88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51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3.8.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Алгоритм работы установки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_Toc117160051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5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3A603A72" w14:textId="3C5FB9B0" w:rsidR="00395011" w:rsidRPr="00395011" w:rsidRDefault="00B42FAF">
          <w:pPr>
            <w:pStyle w:val="11"/>
            <w:tabs>
              <w:tab w:val="left" w:pos="440"/>
              <w:tab w:val="right" w:leader="dot" w:pos="9942"/>
            </w:tabs>
            <w:rPr>
              <w:rFonts w:ascii="GOST 2.304-81" w:eastAsiaTheme="minorEastAsia" w:hAnsi="GOST 2.304-81" w:cstheme="minorBidi"/>
              <w:b/>
              <w:i/>
              <w:noProof/>
              <w:sz w:val="22"/>
              <w:szCs w:val="22"/>
            </w:rPr>
          </w:pPr>
          <w:hyperlink w:anchor="_Toc117160052" w:history="1"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4.</w:t>
            </w:r>
            <w:r w:rsidR="00395011" w:rsidRPr="00395011">
              <w:rPr>
                <w:rFonts w:ascii="GOST 2.304-81" w:eastAsiaTheme="minorEastAsia" w:hAnsi="GOST 2.304-81" w:cstheme="minorBidi"/>
                <w:b/>
                <w:i/>
                <w:noProof/>
                <w:sz w:val="22"/>
                <w:szCs w:val="22"/>
              </w:rPr>
              <w:tab/>
            </w:r>
            <w:r w:rsidR="00395011" w:rsidRPr="00395011">
              <w:rPr>
                <w:rStyle w:val="af1"/>
                <w:rFonts w:ascii="GOST 2.304-81" w:hAnsi="GOST 2.304-81"/>
                <w:b/>
                <w:i/>
                <w:noProof/>
              </w:rPr>
              <w:t>ССЫЛОЧНЫЕ ДОКУМЕНТЫ.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tab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begin"/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instrText xml:space="preserve"> PAGEREF _Toc117160052 \h </w:instrTex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separate"/>
            </w:r>
            <w:r w:rsidR="007C16EE">
              <w:rPr>
                <w:rFonts w:ascii="GOST 2.304-81" w:hAnsi="GOST 2.304-81"/>
                <w:b/>
                <w:i/>
                <w:noProof/>
                <w:webHidden/>
              </w:rPr>
              <w:t>6</w:t>
            </w:r>
            <w:r w:rsidR="00395011" w:rsidRPr="00395011">
              <w:rPr>
                <w:rFonts w:ascii="GOST 2.304-81" w:hAnsi="GOST 2.304-81"/>
                <w:b/>
                <w:i/>
                <w:noProof/>
                <w:webHidden/>
              </w:rPr>
              <w:fldChar w:fldCharType="end"/>
            </w:r>
          </w:hyperlink>
        </w:p>
        <w:p w14:paraId="398DBB20" w14:textId="570D835C" w:rsidR="00FD411E" w:rsidRPr="00695E9F" w:rsidRDefault="00FD411E">
          <w:pPr>
            <w:rPr>
              <w:rFonts w:ascii="GOST 2.304-81" w:hAnsi="GOST 2.304-81"/>
              <w:i/>
            </w:rPr>
          </w:pPr>
          <w:r w:rsidRPr="00395011">
            <w:rPr>
              <w:rFonts w:ascii="GOST 2.304-81" w:hAnsi="GOST 2.304-81"/>
              <w:b/>
              <w:bCs/>
              <w:i/>
              <w:sz w:val="24"/>
              <w:szCs w:val="24"/>
            </w:rPr>
            <w:fldChar w:fldCharType="end"/>
          </w:r>
        </w:p>
      </w:sdtContent>
    </w:sdt>
    <w:p w14:paraId="38DF8621" w14:textId="77777777" w:rsidR="00B36C25" w:rsidRPr="00695E9F" w:rsidRDefault="00B36C25" w:rsidP="00225284">
      <w:pPr>
        <w:spacing w:line="276" w:lineRule="auto"/>
        <w:rPr>
          <w:rFonts w:ascii="GOST 2.304-81" w:hAnsi="GOST 2.304-81"/>
          <w:i/>
          <w:sz w:val="24"/>
          <w:szCs w:val="24"/>
        </w:rPr>
        <w:sectPr w:rsidR="00B36C25" w:rsidRPr="00695E9F" w:rsidSect="003432A4">
          <w:headerReference w:type="default" r:id="rId8"/>
          <w:footerReference w:type="default" r:id="rId9"/>
          <w:type w:val="continuous"/>
          <w:pgSz w:w="11906" w:h="16838" w:code="9"/>
          <w:pgMar w:top="284" w:right="707" w:bottom="669" w:left="1247" w:header="227" w:footer="0" w:gutter="0"/>
          <w:pgNumType w:start="1"/>
          <w:cols w:space="720"/>
          <w:docGrid w:linePitch="272"/>
        </w:sectPr>
      </w:pPr>
    </w:p>
    <w:p w14:paraId="72296A2A" w14:textId="778220DF" w:rsidR="00FB1A41" w:rsidRPr="00695E9F" w:rsidRDefault="00FB1A41">
      <w:pPr>
        <w:rPr>
          <w:rFonts w:ascii="GOST 2.304-81" w:hAnsi="GOST 2.304-81"/>
          <w:i/>
          <w:sz w:val="24"/>
          <w:szCs w:val="24"/>
          <w:lang w:val="en-US"/>
        </w:rPr>
      </w:pPr>
      <w:r w:rsidRPr="00695E9F">
        <w:rPr>
          <w:rFonts w:ascii="GOST 2.304-81" w:hAnsi="GOST 2.304-81"/>
          <w:i/>
          <w:sz w:val="24"/>
          <w:szCs w:val="24"/>
        </w:rPr>
        <w:lastRenderedPageBreak/>
        <w:br w:type="page"/>
      </w:r>
      <w:bookmarkStart w:id="0" w:name="_GoBack"/>
      <w:bookmarkEnd w:id="0"/>
    </w:p>
    <w:p w14:paraId="33E669A9" w14:textId="77777777" w:rsidR="00D579AA" w:rsidRPr="00695E9F" w:rsidRDefault="00D579AA" w:rsidP="00225284">
      <w:pPr>
        <w:spacing w:line="276" w:lineRule="auto"/>
        <w:rPr>
          <w:rFonts w:ascii="GOST 2.304-81" w:hAnsi="GOST 2.304-81"/>
          <w:i/>
          <w:sz w:val="24"/>
          <w:szCs w:val="24"/>
        </w:rPr>
      </w:pPr>
    </w:p>
    <w:p w14:paraId="0DABA68D" w14:textId="653A4BE4" w:rsidR="00B136EF" w:rsidRPr="00695E9F" w:rsidRDefault="00B136EF" w:rsidP="00670DF2">
      <w:pPr>
        <w:pStyle w:val="1"/>
        <w:numPr>
          <w:ilvl w:val="0"/>
          <w:numId w:val="3"/>
        </w:numPr>
        <w:spacing w:line="276" w:lineRule="auto"/>
      </w:pPr>
      <w:bookmarkStart w:id="1" w:name="_Toc57219494"/>
      <w:bookmarkStart w:id="2" w:name="_Toc117160041"/>
      <w:r w:rsidRPr="00695E9F">
        <w:t>ОБЩАЯ ЧАСТЬ</w:t>
      </w:r>
      <w:bookmarkEnd w:id="1"/>
      <w:bookmarkEnd w:id="2"/>
    </w:p>
    <w:p w14:paraId="0D211F08" w14:textId="77777777" w:rsidR="00B136EF" w:rsidRPr="00695E9F" w:rsidRDefault="00B136E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4AB02509" w14:textId="6EFF5CC8" w:rsidR="0076469A" w:rsidRPr="00695E9F" w:rsidRDefault="00695E9F" w:rsidP="00670DF2">
      <w:pPr>
        <w:spacing w:line="276" w:lineRule="auto"/>
        <w:ind w:right="84" w:firstLine="426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Рабочая</w:t>
      </w:r>
      <w:r w:rsidR="00D579AA" w:rsidRPr="00695E9F">
        <w:rPr>
          <w:rFonts w:ascii="GOST 2.304-81" w:hAnsi="GOST 2.304-81"/>
          <w:i/>
          <w:sz w:val="24"/>
          <w:szCs w:val="24"/>
        </w:rPr>
        <w:t xml:space="preserve"> документация на создание </w:t>
      </w:r>
      <w:r w:rsidR="00CA0A0E" w:rsidRPr="00695E9F">
        <w:rPr>
          <w:rFonts w:ascii="GOST 2.304-81" w:hAnsi="GOST 2.304-81"/>
          <w:i/>
          <w:sz w:val="24"/>
          <w:szCs w:val="24"/>
        </w:rPr>
        <w:t xml:space="preserve">системы </w:t>
      </w:r>
      <w:r w:rsidR="00D579AA" w:rsidRPr="00695E9F">
        <w:rPr>
          <w:rFonts w:ascii="GOST 2.304-81" w:hAnsi="GOST 2.304-81"/>
          <w:i/>
          <w:sz w:val="24"/>
          <w:szCs w:val="24"/>
        </w:rPr>
        <w:t>автоматического газового пожаротушения (</w:t>
      </w:r>
      <w:r w:rsidR="00CA0A0E" w:rsidRPr="00695E9F">
        <w:rPr>
          <w:rFonts w:ascii="GOST 2.304-81" w:hAnsi="GOST 2.304-81"/>
          <w:i/>
          <w:sz w:val="24"/>
          <w:szCs w:val="24"/>
        </w:rPr>
        <w:t>Технологическая часть</w:t>
      </w:r>
      <w:r w:rsidR="00D579AA" w:rsidRPr="00695E9F">
        <w:rPr>
          <w:rFonts w:ascii="GOST 2.304-81" w:hAnsi="GOST 2.304-81"/>
          <w:i/>
          <w:sz w:val="24"/>
          <w:szCs w:val="24"/>
        </w:rPr>
        <w:t>) выполнена на основании</w:t>
      </w:r>
      <w:r w:rsidR="00CA0A0E" w:rsidRPr="00695E9F">
        <w:rPr>
          <w:rFonts w:ascii="GOST 2.304-81" w:hAnsi="GOST 2.304-81"/>
          <w:i/>
          <w:sz w:val="24"/>
          <w:szCs w:val="24"/>
        </w:rPr>
        <w:t xml:space="preserve"> технического задания на </w:t>
      </w:r>
      <w:r>
        <w:rPr>
          <w:rFonts w:ascii="GOST 2.304-81" w:hAnsi="GOST 2.304-81"/>
          <w:i/>
          <w:sz w:val="24"/>
          <w:szCs w:val="24"/>
        </w:rPr>
        <w:t>проектирование</w:t>
      </w:r>
      <w:r w:rsidR="0076469A" w:rsidRPr="00695E9F">
        <w:rPr>
          <w:rFonts w:ascii="GOST 2.304-81" w:hAnsi="GOST 2.304-81"/>
          <w:i/>
          <w:sz w:val="24"/>
          <w:szCs w:val="24"/>
        </w:rPr>
        <w:t xml:space="preserve"> в соответствии со следующими нормативными документами:</w:t>
      </w:r>
    </w:p>
    <w:p w14:paraId="7787EC8C" w14:textId="47C6FB69" w:rsidR="00BF1E71" w:rsidRPr="00695E9F" w:rsidRDefault="0076469A" w:rsidP="00670DF2">
      <w:pPr>
        <w:pStyle w:val="ad"/>
        <w:numPr>
          <w:ilvl w:val="0"/>
          <w:numId w:val="1"/>
        </w:numPr>
        <w:spacing w:line="276" w:lineRule="auto"/>
        <w:ind w:right="84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«Технический регламент о требованиях пожарной безопасности» Федеральный закон Российской Федерации от 22 июля 2008 г. № 123-ФЗ;</w:t>
      </w:r>
    </w:p>
    <w:p w14:paraId="1C86BFB7" w14:textId="77777777" w:rsidR="00BF1E71" w:rsidRPr="00695E9F" w:rsidRDefault="00BF1E71" w:rsidP="00670DF2">
      <w:pPr>
        <w:pStyle w:val="ad"/>
        <w:numPr>
          <w:ilvl w:val="0"/>
          <w:numId w:val="1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</w:r>
    </w:p>
    <w:p w14:paraId="7875984F" w14:textId="77777777" w:rsidR="00BF1E71" w:rsidRPr="00695E9F" w:rsidRDefault="00BF1E71" w:rsidP="00670DF2">
      <w:pPr>
        <w:pStyle w:val="ad"/>
        <w:numPr>
          <w:ilvl w:val="0"/>
          <w:numId w:val="1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485.1311500.2020 «Системы противопожарной защиты. Установки пожаротушения автоматические. Нормы и правила проектирования»;</w:t>
      </w:r>
    </w:p>
    <w:p w14:paraId="5260FDD1" w14:textId="77777777" w:rsidR="00BF1E71" w:rsidRPr="00695E9F" w:rsidRDefault="00BF1E71" w:rsidP="00670DF2">
      <w:pPr>
        <w:pStyle w:val="ad"/>
        <w:numPr>
          <w:ilvl w:val="0"/>
          <w:numId w:val="1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486.1311500.2020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безопасности»;</w:t>
      </w:r>
    </w:p>
    <w:p w14:paraId="079BBA4F" w14:textId="77777777" w:rsidR="0076469A" w:rsidRPr="00695E9F" w:rsidRDefault="0076469A" w:rsidP="00670DF2">
      <w:pPr>
        <w:pStyle w:val="ad"/>
        <w:numPr>
          <w:ilvl w:val="0"/>
          <w:numId w:val="1"/>
        </w:numPr>
        <w:spacing w:line="276" w:lineRule="auto"/>
        <w:ind w:right="84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6.13130.2013 "Системы противопожарной защиты. Электрооборудование. Требования пожарной безопасности»;</w:t>
      </w:r>
    </w:p>
    <w:p w14:paraId="7C471427" w14:textId="77777777" w:rsidR="0076469A" w:rsidRPr="00695E9F" w:rsidRDefault="0076469A" w:rsidP="00670DF2">
      <w:pPr>
        <w:pStyle w:val="ad"/>
        <w:numPr>
          <w:ilvl w:val="0"/>
          <w:numId w:val="1"/>
        </w:numPr>
        <w:spacing w:line="276" w:lineRule="auto"/>
        <w:ind w:right="84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7.13130.2013 «Отопление, вентиляция и кондиционирование. Требования пожарной безопасности";</w:t>
      </w:r>
    </w:p>
    <w:p w14:paraId="4DDD29DB" w14:textId="77777777" w:rsidR="0076469A" w:rsidRPr="00695E9F" w:rsidRDefault="0076469A" w:rsidP="00670DF2">
      <w:pPr>
        <w:pStyle w:val="ad"/>
        <w:numPr>
          <w:ilvl w:val="0"/>
          <w:numId w:val="1"/>
        </w:numPr>
        <w:spacing w:line="276" w:lineRule="auto"/>
        <w:ind w:right="84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Р 21.1101-2013. «Основные требования к проектной и рабочей документации».</w:t>
      </w:r>
    </w:p>
    <w:p w14:paraId="389BA2FB" w14:textId="77777777" w:rsidR="0076469A" w:rsidRPr="00695E9F" w:rsidRDefault="0076469A" w:rsidP="00670DF2">
      <w:pPr>
        <w:spacing w:line="276" w:lineRule="auto"/>
        <w:ind w:right="84" w:firstLine="426"/>
        <w:jc w:val="both"/>
        <w:rPr>
          <w:rFonts w:ascii="GOST 2.304-81" w:hAnsi="GOST 2.304-81"/>
          <w:i/>
          <w:sz w:val="24"/>
          <w:szCs w:val="24"/>
        </w:rPr>
      </w:pPr>
    </w:p>
    <w:p w14:paraId="78066FE0" w14:textId="55D3BEA3" w:rsidR="0076469A" w:rsidRPr="00695E9F" w:rsidRDefault="0076469A" w:rsidP="00670DF2">
      <w:pPr>
        <w:spacing w:line="276" w:lineRule="auto"/>
        <w:ind w:right="84" w:firstLine="426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Проектом предусматривается оснащение объекта автоматическ</w:t>
      </w:r>
      <w:r w:rsidR="006C3940" w:rsidRPr="00695E9F">
        <w:rPr>
          <w:rFonts w:ascii="GOST 2.304-81" w:hAnsi="GOST 2.304-81"/>
          <w:i/>
          <w:sz w:val="24"/>
          <w:szCs w:val="24"/>
        </w:rPr>
        <w:t>ими</w:t>
      </w:r>
      <w:r w:rsidRPr="00695E9F">
        <w:rPr>
          <w:rFonts w:ascii="GOST 2.304-81" w:hAnsi="GOST 2.304-81"/>
          <w:i/>
          <w:sz w:val="24"/>
          <w:szCs w:val="24"/>
        </w:rPr>
        <w:t xml:space="preserve"> установк</w:t>
      </w:r>
      <w:r w:rsidR="006C3940" w:rsidRPr="00695E9F">
        <w:rPr>
          <w:rFonts w:ascii="GOST 2.304-81" w:hAnsi="GOST 2.304-81"/>
          <w:i/>
          <w:sz w:val="24"/>
          <w:szCs w:val="24"/>
        </w:rPr>
        <w:t>ами</w:t>
      </w:r>
      <w:r w:rsidRPr="00695E9F">
        <w:rPr>
          <w:rFonts w:ascii="GOST 2.304-81" w:hAnsi="GOST 2.304-81"/>
          <w:i/>
          <w:sz w:val="24"/>
          <w:szCs w:val="24"/>
        </w:rPr>
        <w:t xml:space="preserve"> газового пожаротушения (</w:t>
      </w:r>
      <w:r w:rsidR="006C3940" w:rsidRPr="00695E9F">
        <w:rPr>
          <w:rFonts w:ascii="GOST 2.304-81" w:hAnsi="GOST 2.304-81"/>
          <w:i/>
          <w:sz w:val="24"/>
          <w:szCs w:val="24"/>
        </w:rPr>
        <w:t>А</w:t>
      </w:r>
      <w:r w:rsidRPr="00695E9F">
        <w:rPr>
          <w:rFonts w:ascii="GOST 2.304-81" w:hAnsi="GOST 2.304-81"/>
          <w:i/>
          <w:sz w:val="24"/>
          <w:szCs w:val="24"/>
        </w:rPr>
        <w:t>ГПТ)</w:t>
      </w:r>
      <w:r w:rsidR="006C3940" w:rsidRPr="00695E9F">
        <w:rPr>
          <w:rFonts w:ascii="GOST 2.304-81" w:hAnsi="GOST 2.304-81"/>
          <w:i/>
          <w:sz w:val="24"/>
          <w:szCs w:val="24"/>
        </w:rPr>
        <w:t xml:space="preserve"> </w:t>
      </w:r>
      <w:r w:rsidR="00107681">
        <w:rPr>
          <w:rFonts w:ascii="GOST 2.304-81" w:hAnsi="GOST 2.304-81"/>
          <w:i/>
          <w:sz w:val="24"/>
          <w:szCs w:val="24"/>
        </w:rPr>
        <w:t>централизованног</w:t>
      </w:r>
      <w:r w:rsidR="006C3940" w:rsidRPr="00695E9F">
        <w:rPr>
          <w:rFonts w:ascii="GOST 2.304-81" w:hAnsi="GOST 2.304-81"/>
          <w:i/>
          <w:sz w:val="24"/>
          <w:szCs w:val="24"/>
        </w:rPr>
        <w:t>о типа</w:t>
      </w:r>
      <w:r w:rsidRPr="00695E9F">
        <w:rPr>
          <w:rFonts w:ascii="GOST 2.304-81" w:hAnsi="GOST 2.304-81"/>
          <w:i/>
          <w:sz w:val="24"/>
          <w:szCs w:val="24"/>
        </w:rPr>
        <w:t>. Установк</w:t>
      </w:r>
      <w:r w:rsidR="006C3940" w:rsidRPr="00695E9F">
        <w:rPr>
          <w:rFonts w:ascii="GOST 2.304-81" w:hAnsi="GOST 2.304-81"/>
          <w:i/>
          <w:sz w:val="24"/>
          <w:szCs w:val="24"/>
        </w:rPr>
        <w:t>и</w:t>
      </w:r>
      <w:r w:rsidR="00D579AA" w:rsidRPr="00695E9F">
        <w:rPr>
          <w:rFonts w:ascii="GOST 2.304-81" w:hAnsi="GOST 2.304-81"/>
          <w:i/>
          <w:sz w:val="24"/>
          <w:szCs w:val="24"/>
        </w:rPr>
        <w:t xml:space="preserve"> ГПТ предназначен</w:t>
      </w:r>
      <w:r w:rsidR="006C3940" w:rsidRPr="00695E9F">
        <w:rPr>
          <w:rFonts w:ascii="GOST 2.304-81" w:hAnsi="GOST 2.304-81"/>
          <w:i/>
          <w:sz w:val="24"/>
          <w:szCs w:val="24"/>
        </w:rPr>
        <w:t xml:space="preserve">ы для </w:t>
      </w:r>
      <w:r w:rsidRPr="00695E9F">
        <w:rPr>
          <w:rFonts w:ascii="GOST 2.304-81" w:hAnsi="GOST 2.304-81"/>
          <w:i/>
          <w:sz w:val="24"/>
          <w:szCs w:val="24"/>
        </w:rPr>
        <w:t>автоматического включения при пожаре средств газового пожаротушения для создания концентрации огнетушащего вещества, достаточной для локализации и тушения пожара в его начальной стадии в защищаемых помещениях без участия людей;</w:t>
      </w:r>
    </w:p>
    <w:p w14:paraId="31D05C4F" w14:textId="77777777" w:rsidR="00B136EF" w:rsidRPr="00695E9F" w:rsidRDefault="00B136E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21720862" w14:textId="35173AF5" w:rsidR="00B136EF" w:rsidRPr="00695E9F" w:rsidRDefault="00B136EF" w:rsidP="00670DF2">
      <w:pPr>
        <w:pStyle w:val="1"/>
        <w:numPr>
          <w:ilvl w:val="0"/>
          <w:numId w:val="3"/>
        </w:numPr>
        <w:spacing w:line="276" w:lineRule="auto"/>
      </w:pPr>
      <w:bookmarkStart w:id="3" w:name="_Toc57219495"/>
      <w:bookmarkStart w:id="4" w:name="_Toc117160042"/>
      <w:r w:rsidRPr="00695E9F">
        <w:t>КРАТКАЯ ХАРАКТЕРИСТИКА ОБЪЕКТА</w:t>
      </w:r>
      <w:bookmarkEnd w:id="3"/>
      <w:bookmarkEnd w:id="4"/>
    </w:p>
    <w:p w14:paraId="2EB86E98" w14:textId="77777777" w:rsidR="00B136EF" w:rsidRPr="00695E9F" w:rsidRDefault="00B136E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747792A2" w14:textId="538C1003" w:rsidR="0076469A" w:rsidRPr="00695E9F" w:rsidRDefault="0076469A" w:rsidP="00670DF2">
      <w:pPr>
        <w:spacing w:line="276" w:lineRule="auto"/>
        <w:ind w:right="84" w:firstLine="426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Объектом защиты автоматическ</w:t>
      </w:r>
      <w:r w:rsidR="00355596" w:rsidRPr="00695E9F">
        <w:rPr>
          <w:rFonts w:ascii="GOST 2.304-81" w:hAnsi="GOST 2.304-81"/>
          <w:i/>
          <w:sz w:val="24"/>
          <w:szCs w:val="24"/>
        </w:rPr>
        <w:t>ими</w:t>
      </w:r>
      <w:r w:rsidRPr="00695E9F">
        <w:rPr>
          <w:rFonts w:ascii="GOST 2.304-81" w:hAnsi="GOST 2.304-81"/>
          <w:i/>
          <w:sz w:val="24"/>
          <w:szCs w:val="24"/>
        </w:rPr>
        <w:t xml:space="preserve"> установк</w:t>
      </w:r>
      <w:r w:rsidR="00355596" w:rsidRPr="00695E9F">
        <w:rPr>
          <w:rFonts w:ascii="GOST 2.304-81" w:hAnsi="GOST 2.304-81"/>
          <w:i/>
          <w:sz w:val="24"/>
          <w:szCs w:val="24"/>
        </w:rPr>
        <w:t>ами</w:t>
      </w:r>
      <w:r w:rsidRPr="00695E9F">
        <w:rPr>
          <w:rFonts w:ascii="GOST 2.304-81" w:hAnsi="GOST 2.304-81"/>
          <w:i/>
          <w:sz w:val="24"/>
          <w:szCs w:val="24"/>
        </w:rPr>
        <w:t xml:space="preserve"> газового пожаротушения явля</w:t>
      </w:r>
      <w:r w:rsidR="00355596" w:rsidRPr="00695E9F">
        <w:rPr>
          <w:rFonts w:ascii="GOST 2.304-81" w:hAnsi="GOST 2.304-81"/>
          <w:i/>
          <w:sz w:val="24"/>
          <w:szCs w:val="24"/>
        </w:rPr>
        <w:t>ю</w:t>
      </w:r>
      <w:r w:rsidRPr="00695E9F">
        <w:rPr>
          <w:rFonts w:ascii="GOST 2.304-81" w:hAnsi="GOST 2.304-81"/>
          <w:i/>
          <w:sz w:val="24"/>
          <w:szCs w:val="24"/>
        </w:rPr>
        <w:t xml:space="preserve">тся </w:t>
      </w:r>
      <w:r w:rsidR="00D579AA" w:rsidRPr="00695E9F">
        <w:rPr>
          <w:rFonts w:ascii="GOST 2.304-81" w:hAnsi="GOST 2.304-81"/>
          <w:i/>
          <w:sz w:val="24"/>
          <w:szCs w:val="24"/>
        </w:rPr>
        <w:t>помещени</w:t>
      </w:r>
      <w:r w:rsidR="00107681">
        <w:rPr>
          <w:rFonts w:ascii="GOST 2.304-81" w:hAnsi="GOST 2.304-81"/>
          <w:i/>
          <w:sz w:val="24"/>
          <w:szCs w:val="24"/>
        </w:rPr>
        <w:t>я центра обработки данных.</w:t>
      </w:r>
      <w:r w:rsidR="00FD3FB8">
        <w:rPr>
          <w:rFonts w:ascii="GOST 2.304-81" w:hAnsi="GOST 2.304-81"/>
          <w:i/>
          <w:sz w:val="24"/>
          <w:szCs w:val="24"/>
        </w:rPr>
        <w:t xml:space="preserve"> </w:t>
      </w:r>
      <w:r w:rsidRPr="00695E9F">
        <w:rPr>
          <w:rFonts w:ascii="GOST 2.304-81" w:hAnsi="GOST 2.304-81"/>
          <w:i/>
          <w:sz w:val="24"/>
          <w:szCs w:val="24"/>
        </w:rPr>
        <w:t>Характеристики защищаем</w:t>
      </w:r>
      <w:r w:rsidR="00355596" w:rsidRPr="00695E9F">
        <w:rPr>
          <w:rFonts w:ascii="GOST 2.304-81" w:hAnsi="GOST 2.304-81"/>
          <w:i/>
          <w:sz w:val="24"/>
          <w:szCs w:val="24"/>
        </w:rPr>
        <w:t>ых</w:t>
      </w:r>
      <w:r w:rsidRPr="00695E9F">
        <w:rPr>
          <w:rFonts w:ascii="GOST 2.304-81" w:hAnsi="GOST 2.304-81"/>
          <w:i/>
          <w:sz w:val="24"/>
          <w:szCs w:val="24"/>
        </w:rPr>
        <w:t xml:space="preserve"> помещени</w:t>
      </w:r>
      <w:r w:rsidR="00355596" w:rsidRPr="00695E9F">
        <w:rPr>
          <w:rFonts w:ascii="GOST 2.304-81" w:hAnsi="GOST 2.304-81"/>
          <w:i/>
          <w:sz w:val="24"/>
          <w:szCs w:val="24"/>
        </w:rPr>
        <w:t>й</w:t>
      </w:r>
      <w:r w:rsidRPr="00695E9F">
        <w:rPr>
          <w:rFonts w:ascii="GOST 2.304-81" w:hAnsi="GOST 2.304-81"/>
          <w:i/>
          <w:sz w:val="24"/>
          <w:szCs w:val="24"/>
        </w:rPr>
        <w:t xml:space="preserve"> приведены в таблице №1.</w:t>
      </w:r>
    </w:p>
    <w:p w14:paraId="2A4153C1" w14:textId="689A0C7D" w:rsidR="00B136EF" w:rsidRPr="00695E9F" w:rsidRDefault="00635A4C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Таблица №1</w:t>
      </w:r>
    </w:p>
    <w:tbl>
      <w:tblPr>
        <w:tblW w:w="1034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17"/>
        <w:gridCol w:w="1134"/>
        <w:gridCol w:w="1134"/>
        <w:gridCol w:w="1191"/>
        <w:gridCol w:w="1304"/>
        <w:gridCol w:w="1304"/>
      </w:tblGrid>
      <w:tr w:rsidR="0076469A" w:rsidRPr="00695E9F" w14:paraId="4845B32C" w14:textId="77777777" w:rsidTr="00B70CF3">
        <w:trPr>
          <w:trHeight w:val="964"/>
          <w:tblHeader/>
        </w:trPr>
        <w:tc>
          <w:tcPr>
            <w:tcW w:w="959" w:type="dxa"/>
            <w:vAlign w:val="center"/>
          </w:tcPr>
          <w:p w14:paraId="2736D32E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№</w:t>
            </w:r>
          </w:p>
          <w:p w14:paraId="7D504ACC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317" w:type="dxa"/>
            <w:vAlign w:val="center"/>
          </w:tcPr>
          <w:p w14:paraId="0C527211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Наименование</w:t>
            </w:r>
          </w:p>
          <w:p w14:paraId="51EEB6B0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</w:t>
            </w:r>
          </w:p>
        </w:tc>
        <w:tc>
          <w:tcPr>
            <w:tcW w:w="1134" w:type="dxa"/>
            <w:vAlign w:val="center"/>
          </w:tcPr>
          <w:p w14:paraId="4DE366D6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Высота</w:t>
            </w:r>
          </w:p>
          <w:p w14:paraId="27ED04F9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 (основной объем), м</w:t>
            </w:r>
          </w:p>
        </w:tc>
        <w:tc>
          <w:tcPr>
            <w:tcW w:w="1134" w:type="dxa"/>
            <w:vAlign w:val="center"/>
          </w:tcPr>
          <w:p w14:paraId="4AE48725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Высота</w:t>
            </w:r>
          </w:p>
          <w:p w14:paraId="3C21633E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 (фальшпол), м</w:t>
            </w:r>
          </w:p>
        </w:tc>
        <w:tc>
          <w:tcPr>
            <w:tcW w:w="1191" w:type="dxa"/>
            <w:vAlign w:val="center"/>
          </w:tcPr>
          <w:p w14:paraId="67E92254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Высота</w:t>
            </w:r>
          </w:p>
          <w:p w14:paraId="75D6E46D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 (фальшпотолок</w:t>
            </w:r>
            <w:r w:rsidR="006870C7" w:rsidRPr="00695E9F">
              <w:rPr>
                <w:rFonts w:ascii="GOST 2.304-81" w:hAnsi="GOST 2.304-81"/>
                <w:i/>
                <w:sz w:val="24"/>
                <w:szCs w:val="24"/>
              </w:rPr>
              <w:t>)</w:t>
            </w:r>
            <w:r w:rsidRPr="00695E9F">
              <w:rPr>
                <w:rFonts w:ascii="GOST 2.304-81" w:hAnsi="GOST 2.304-81"/>
                <w:i/>
                <w:sz w:val="24"/>
                <w:szCs w:val="24"/>
              </w:rPr>
              <w:t>, м</w:t>
            </w:r>
          </w:p>
        </w:tc>
        <w:tc>
          <w:tcPr>
            <w:tcW w:w="1304" w:type="dxa"/>
            <w:vAlign w:val="center"/>
          </w:tcPr>
          <w:p w14:paraId="500629B9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Площадь</w:t>
            </w:r>
          </w:p>
          <w:p w14:paraId="177B8F6D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помещения, м</w:t>
            </w:r>
            <w:r w:rsidRPr="00695E9F">
              <w:rPr>
                <w:rFonts w:ascii="GOST 2.304-81" w:hAnsi="GOST 2.304-81"/>
                <w:i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304" w:type="dxa"/>
            <w:vAlign w:val="center"/>
          </w:tcPr>
          <w:p w14:paraId="7A3A0DAE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Объем</w:t>
            </w:r>
          </w:p>
          <w:p w14:paraId="202BB82F" w14:textId="77777777" w:rsidR="0076469A" w:rsidRPr="00695E9F" w:rsidRDefault="0076469A" w:rsidP="00670DF2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помещения, м</w:t>
            </w:r>
            <w:r w:rsidRPr="00695E9F">
              <w:rPr>
                <w:rFonts w:ascii="GOST 2.304-81" w:hAnsi="GOST 2.304-81"/>
                <w:i/>
                <w:sz w:val="24"/>
                <w:szCs w:val="24"/>
                <w:vertAlign w:val="superscript"/>
              </w:rPr>
              <w:t xml:space="preserve"> 3</w:t>
            </w:r>
          </w:p>
        </w:tc>
      </w:tr>
      <w:tr w:rsidR="00A774C7" w:rsidRPr="00695E9F" w14:paraId="779BC697" w14:textId="77777777" w:rsidTr="00107681">
        <w:trPr>
          <w:trHeight w:val="454"/>
        </w:trPr>
        <w:tc>
          <w:tcPr>
            <w:tcW w:w="959" w:type="dxa"/>
            <w:vAlign w:val="center"/>
          </w:tcPr>
          <w:p w14:paraId="10575F2B" w14:textId="4D6EA528" w:rsidR="00A774C7" w:rsidRPr="00695E9F" w:rsidRDefault="00A774C7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1</w:t>
            </w:r>
          </w:p>
        </w:tc>
        <w:tc>
          <w:tcPr>
            <w:tcW w:w="3317" w:type="dxa"/>
            <w:vAlign w:val="center"/>
          </w:tcPr>
          <w:p w14:paraId="02EABD75" w14:textId="5296A6C8" w:rsidR="00A774C7" w:rsidRPr="00695E9F" w:rsidRDefault="00107681" w:rsidP="00107681">
            <w:pPr>
              <w:ind w:left="-51" w:right="-23"/>
              <w:jc w:val="both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Машинный зал. Зона 2</w:t>
            </w:r>
            <w:r w:rsidR="00FD3FB8">
              <w:rPr>
                <w:rFonts w:ascii="GOST 2.304-81" w:hAnsi="GOST 2.304-81"/>
                <w:i/>
                <w:sz w:val="24"/>
                <w:szCs w:val="24"/>
              </w:rPr>
              <w:t xml:space="preserve"> (</w:t>
            </w:r>
            <w:r w:rsidR="00A774C7" w:rsidRPr="00695E9F">
              <w:rPr>
                <w:rFonts w:ascii="GOST 2.304-81" w:hAnsi="GOST 2.304-81"/>
                <w:i/>
                <w:sz w:val="24"/>
                <w:szCs w:val="24"/>
              </w:rPr>
              <w:t xml:space="preserve">пом. </w:t>
            </w:r>
            <w:r>
              <w:rPr>
                <w:rFonts w:ascii="GOST 2.304-81" w:hAnsi="GOST 2.304-81"/>
                <w:i/>
                <w:sz w:val="24"/>
                <w:szCs w:val="24"/>
              </w:rPr>
              <w:t>110</w:t>
            </w:r>
            <w:r w:rsidR="00A774C7" w:rsidRPr="00695E9F">
              <w:rPr>
                <w:rFonts w:ascii="GOST 2.304-81" w:hAnsi="GOST 2.304-81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2D3E6" w14:textId="37FDC9E1" w:rsidR="00A774C7" w:rsidRPr="00695E9F" w:rsidRDefault="00107681" w:rsidP="00FD3FB8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3,45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7E059" w14:textId="1FEADAB8" w:rsidR="00A774C7" w:rsidRPr="00695E9F" w:rsidRDefault="00FD3FB8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0,</w:t>
            </w:r>
            <w:r w:rsidR="00107681">
              <w:rPr>
                <w:rFonts w:ascii="GOST 2.304-81" w:hAnsi="GOST 2.304-81"/>
                <w:i/>
                <w:sz w:val="24"/>
                <w:szCs w:val="24"/>
              </w:rPr>
              <w:t>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A66CE1" w14:textId="77777777" w:rsidR="00A774C7" w:rsidRPr="00695E9F" w:rsidRDefault="00A774C7" w:rsidP="00FD3FB8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нет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ABA895" w14:textId="4F621179" w:rsidR="00A774C7" w:rsidRPr="00695E9F" w:rsidRDefault="00107681" w:rsidP="00FD3FB8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45,15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6F3046" w14:textId="7507F581" w:rsidR="00A774C7" w:rsidRPr="00695E9F" w:rsidRDefault="00107681" w:rsidP="00FD3FB8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196,40</w:t>
            </w:r>
          </w:p>
        </w:tc>
      </w:tr>
      <w:tr w:rsidR="00107681" w:rsidRPr="00695E9F" w14:paraId="02728C63" w14:textId="77777777" w:rsidTr="00107681">
        <w:trPr>
          <w:trHeight w:val="454"/>
        </w:trPr>
        <w:tc>
          <w:tcPr>
            <w:tcW w:w="959" w:type="dxa"/>
            <w:vAlign w:val="center"/>
          </w:tcPr>
          <w:p w14:paraId="6D4035F6" w14:textId="20EAA487" w:rsidR="00107681" w:rsidRPr="00695E9F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2</w:t>
            </w:r>
          </w:p>
        </w:tc>
        <w:tc>
          <w:tcPr>
            <w:tcW w:w="3317" w:type="dxa"/>
            <w:vAlign w:val="center"/>
          </w:tcPr>
          <w:p w14:paraId="53630B50" w14:textId="1D72BEF0" w:rsidR="00107681" w:rsidRDefault="00107681" w:rsidP="00107681">
            <w:pPr>
              <w:ind w:left="-51" w:right="-23"/>
              <w:jc w:val="both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 xml:space="preserve">Машинный зал. Зона </w:t>
            </w:r>
            <w:r>
              <w:rPr>
                <w:rFonts w:ascii="GOST 2.304-81" w:hAnsi="GOST 2.304-81"/>
                <w:i/>
                <w:sz w:val="24"/>
                <w:szCs w:val="24"/>
              </w:rPr>
              <w:t>3</w:t>
            </w:r>
            <w:r>
              <w:rPr>
                <w:rFonts w:ascii="GOST 2.304-81" w:hAnsi="GOST 2.304-81"/>
                <w:i/>
                <w:sz w:val="24"/>
                <w:szCs w:val="24"/>
              </w:rPr>
              <w:t xml:space="preserve"> (</w:t>
            </w:r>
            <w:r w:rsidRPr="00695E9F">
              <w:rPr>
                <w:rFonts w:ascii="GOST 2.304-81" w:hAnsi="GOST 2.304-81"/>
                <w:i/>
                <w:sz w:val="24"/>
                <w:szCs w:val="24"/>
              </w:rPr>
              <w:t xml:space="preserve">пом. </w:t>
            </w:r>
            <w:r>
              <w:rPr>
                <w:rFonts w:ascii="GOST 2.304-81" w:hAnsi="GOST 2.304-81"/>
                <w:i/>
                <w:sz w:val="24"/>
                <w:szCs w:val="24"/>
              </w:rPr>
              <w:t>11</w:t>
            </w:r>
            <w:r>
              <w:rPr>
                <w:rFonts w:ascii="GOST 2.304-81" w:hAnsi="GOST 2.304-81"/>
                <w:i/>
                <w:sz w:val="24"/>
                <w:szCs w:val="24"/>
              </w:rPr>
              <w:t>1</w:t>
            </w:r>
            <w:r w:rsidRPr="00695E9F">
              <w:rPr>
                <w:rFonts w:ascii="GOST 2.304-81" w:hAnsi="GOST 2.304-81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5DA1A" w14:textId="0DA34AB4" w:rsidR="00107681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3,45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CC958" w14:textId="4C759D8D" w:rsidR="00107681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0,9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45341E" w14:textId="572A12F9" w:rsidR="00107681" w:rsidRPr="00695E9F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нет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ED6C8B" w14:textId="3DB2930B" w:rsidR="00107681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24,20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69DDE6" w14:textId="501AFB4A" w:rsidR="00107681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105,27</w:t>
            </w:r>
          </w:p>
        </w:tc>
      </w:tr>
      <w:tr w:rsidR="00107681" w:rsidRPr="00695E9F" w14:paraId="6D7E6D18" w14:textId="77777777" w:rsidTr="00107681">
        <w:trPr>
          <w:trHeight w:val="454"/>
        </w:trPr>
        <w:tc>
          <w:tcPr>
            <w:tcW w:w="959" w:type="dxa"/>
            <w:vAlign w:val="center"/>
          </w:tcPr>
          <w:p w14:paraId="6559F8CC" w14:textId="2FC21E87" w:rsidR="00107681" w:rsidRPr="00695E9F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47AAA6CA" w14:textId="78E12E8A" w:rsidR="00107681" w:rsidRDefault="00107681" w:rsidP="00107681">
            <w:pPr>
              <w:ind w:left="-51" w:right="-23"/>
              <w:jc w:val="both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 xml:space="preserve">Машинный зал. Зона </w:t>
            </w:r>
            <w:r>
              <w:rPr>
                <w:rFonts w:ascii="GOST 2.304-81" w:hAnsi="GOST 2.304-81"/>
                <w:i/>
                <w:sz w:val="24"/>
                <w:szCs w:val="24"/>
              </w:rPr>
              <w:t>1</w:t>
            </w:r>
            <w:r>
              <w:rPr>
                <w:rFonts w:ascii="GOST 2.304-81" w:hAnsi="GOST 2.304-81"/>
                <w:i/>
                <w:sz w:val="24"/>
                <w:szCs w:val="24"/>
              </w:rPr>
              <w:t xml:space="preserve"> (</w:t>
            </w:r>
            <w:r w:rsidRPr="00695E9F">
              <w:rPr>
                <w:rFonts w:ascii="GOST 2.304-81" w:hAnsi="GOST 2.304-81"/>
                <w:i/>
                <w:sz w:val="24"/>
                <w:szCs w:val="24"/>
              </w:rPr>
              <w:t xml:space="preserve">пом. </w:t>
            </w:r>
            <w:r>
              <w:rPr>
                <w:rFonts w:ascii="GOST 2.304-81" w:hAnsi="GOST 2.304-81"/>
                <w:i/>
                <w:sz w:val="24"/>
                <w:szCs w:val="24"/>
              </w:rPr>
              <w:t>11</w:t>
            </w:r>
            <w:r>
              <w:rPr>
                <w:rFonts w:ascii="GOST 2.304-81" w:hAnsi="GOST 2.304-81"/>
                <w:i/>
                <w:sz w:val="24"/>
                <w:szCs w:val="24"/>
              </w:rPr>
              <w:t>4</w:t>
            </w:r>
            <w:r w:rsidRPr="00695E9F">
              <w:rPr>
                <w:rFonts w:ascii="GOST 2.304-81" w:hAnsi="GOST 2.304-81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D76CF" w14:textId="42589F25" w:rsidR="00107681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3,45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3E4D2" w14:textId="5CDE347E" w:rsidR="00107681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0,9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7E55C9" w14:textId="5390AEBF" w:rsidR="00107681" w:rsidRPr="00695E9F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 w:rsidRPr="00695E9F">
              <w:rPr>
                <w:rFonts w:ascii="GOST 2.304-81" w:hAnsi="GOST 2.304-81"/>
                <w:i/>
                <w:sz w:val="24"/>
                <w:szCs w:val="24"/>
              </w:rPr>
              <w:t>нет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DBF7D" w14:textId="031EB12C" w:rsidR="00107681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183,15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97CC1E" w14:textId="5611CD3B" w:rsidR="00107681" w:rsidRDefault="00107681" w:rsidP="00107681">
            <w:pPr>
              <w:jc w:val="center"/>
              <w:rPr>
                <w:rFonts w:ascii="GOST 2.304-81" w:hAnsi="GOST 2.304-81"/>
                <w:i/>
                <w:sz w:val="24"/>
                <w:szCs w:val="24"/>
              </w:rPr>
            </w:pPr>
            <w:r>
              <w:rPr>
                <w:rFonts w:ascii="GOST 2.304-81" w:hAnsi="GOST 2.304-81"/>
                <w:i/>
                <w:sz w:val="24"/>
                <w:szCs w:val="24"/>
              </w:rPr>
              <w:t>796,70</w:t>
            </w:r>
          </w:p>
        </w:tc>
      </w:tr>
    </w:tbl>
    <w:p w14:paraId="0D768288" w14:textId="77777777" w:rsidR="00FD3FB8" w:rsidRDefault="00FD3FB8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3630D119" w14:textId="72002FC8" w:rsidR="00FD3FB8" w:rsidRPr="00C27DDF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К</w:t>
      </w:r>
      <w:r w:rsidRPr="00DE0A9D">
        <w:rPr>
          <w:rFonts w:ascii="GOST 2.304-81" w:hAnsi="GOST 2.304-81"/>
          <w:i/>
          <w:sz w:val="24"/>
          <w:szCs w:val="24"/>
        </w:rPr>
        <w:t>онструкция перекрытий</w:t>
      </w:r>
      <w:r w:rsidRPr="007328EC">
        <w:rPr>
          <w:rFonts w:ascii="GOST 2.304-81" w:hAnsi="GOST 2.304-81"/>
          <w:i/>
          <w:sz w:val="24"/>
          <w:szCs w:val="24"/>
        </w:rPr>
        <w:t xml:space="preserve">: </w:t>
      </w:r>
      <w:r w:rsidRPr="00FD3FB8">
        <w:rPr>
          <w:rFonts w:ascii="GOST 2.304-81" w:hAnsi="GOST 2.304-81"/>
          <w:i/>
          <w:sz w:val="24"/>
          <w:szCs w:val="24"/>
        </w:rPr>
        <w:t>железобетонные, стены</w:t>
      </w:r>
      <w:r w:rsidR="00104F52">
        <w:rPr>
          <w:rFonts w:ascii="GOST 2.304-81" w:hAnsi="GOST 2.304-81"/>
          <w:i/>
          <w:sz w:val="24"/>
          <w:szCs w:val="24"/>
        </w:rPr>
        <w:t xml:space="preserve"> -</w:t>
      </w:r>
      <w:r w:rsidRPr="00FD3FB8">
        <w:rPr>
          <w:rFonts w:ascii="GOST 2.304-81" w:hAnsi="GOST 2.304-81"/>
          <w:i/>
          <w:sz w:val="24"/>
          <w:szCs w:val="24"/>
        </w:rPr>
        <w:t xml:space="preserve"> бетон, гипсокартон.</w:t>
      </w:r>
      <w:r>
        <w:rPr>
          <w:rFonts w:ascii="GOST 2.304-81" w:hAnsi="GOST 2.304-81"/>
          <w:i/>
          <w:sz w:val="24"/>
          <w:szCs w:val="24"/>
        </w:rPr>
        <w:t xml:space="preserve"> </w:t>
      </w:r>
      <w:r w:rsidRPr="00E4412B">
        <w:rPr>
          <w:rFonts w:ascii="GOST 2.304-81" w:hAnsi="GOST 2.304-81"/>
          <w:i/>
          <w:sz w:val="24"/>
          <w:szCs w:val="24"/>
        </w:rPr>
        <w:t xml:space="preserve">Балки/ригеля </w:t>
      </w:r>
      <w:r w:rsidR="00104F52">
        <w:rPr>
          <w:rFonts w:ascii="GOST 2.304-81" w:hAnsi="GOST 2.304-81"/>
          <w:i/>
          <w:sz w:val="24"/>
          <w:szCs w:val="24"/>
        </w:rPr>
        <w:t xml:space="preserve">- </w:t>
      </w:r>
      <w:r>
        <w:rPr>
          <w:rFonts w:ascii="GOST 2.304-81" w:hAnsi="GOST 2.304-81"/>
          <w:i/>
          <w:sz w:val="24"/>
          <w:szCs w:val="24"/>
        </w:rPr>
        <w:t>0,</w:t>
      </w:r>
      <w:r w:rsidR="00107681">
        <w:rPr>
          <w:rFonts w:ascii="GOST 2.304-81" w:hAnsi="GOST 2.304-81"/>
          <w:i/>
          <w:sz w:val="24"/>
          <w:szCs w:val="24"/>
        </w:rPr>
        <w:t>5</w:t>
      </w:r>
      <w:r>
        <w:rPr>
          <w:rFonts w:ascii="GOST 2.304-81" w:hAnsi="GOST 2.304-81"/>
          <w:i/>
          <w:sz w:val="24"/>
          <w:szCs w:val="24"/>
        </w:rPr>
        <w:t xml:space="preserve"> м.</w:t>
      </w:r>
    </w:p>
    <w:p w14:paraId="6BAAC8F0" w14:textId="0AB9D40C" w:rsidR="00FD3FB8" w:rsidRPr="00C27DDF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Расположение инженерных коммуникаций</w:t>
      </w:r>
      <w:r w:rsidRPr="007328EC">
        <w:rPr>
          <w:rFonts w:ascii="GOST 2.304-81" w:hAnsi="GOST 2.304-81"/>
          <w:i/>
          <w:sz w:val="24"/>
          <w:szCs w:val="24"/>
        </w:rPr>
        <w:t>:</w:t>
      </w:r>
      <w:r w:rsidRPr="00DE0A9D">
        <w:rPr>
          <w:rFonts w:ascii="GOST 2.304-81" w:hAnsi="GOST 2.304-81"/>
          <w:i/>
          <w:sz w:val="24"/>
          <w:szCs w:val="24"/>
        </w:rPr>
        <w:t xml:space="preserve"> </w:t>
      </w:r>
      <w:r w:rsidRPr="00FD3FB8">
        <w:rPr>
          <w:rFonts w:ascii="GOST 2.304-81" w:hAnsi="GOST 2.304-81"/>
          <w:i/>
          <w:sz w:val="24"/>
          <w:szCs w:val="24"/>
        </w:rPr>
        <w:t>по потолкам, под фальшполами защищаемых помещений.</w:t>
      </w:r>
    </w:p>
    <w:p w14:paraId="7720F1E2" w14:textId="3F0516DD" w:rsidR="00FD3FB8" w:rsidRPr="00DE0A9D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П</w:t>
      </w:r>
      <w:r w:rsidRPr="00DE0A9D">
        <w:rPr>
          <w:rFonts w:ascii="GOST 2.304-81" w:hAnsi="GOST 2.304-81"/>
          <w:i/>
          <w:sz w:val="24"/>
          <w:szCs w:val="24"/>
        </w:rPr>
        <w:t>лощадь постоянно открытых проемов в ограждающих конструкциях</w:t>
      </w:r>
      <w:r w:rsidRPr="007328EC">
        <w:rPr>
          <w:rFonts w:ascii="GOST 2.304-81" w:hAnsi="GOST 2.304-81"/>
          <w:i/>
          <w:sz w:val="24"/>
          <w:szCs w:val="24"/>
        </w:rPr>
        <w:t xml:space="preserve">: </w:t>
      </w:r>
      <w:r w:rsidRPr="00FD3FB8">
        <w:rPr>
          <w:rFonts w:ascii="GOST 2.304-81" w:hAnsi="GOST 2.304-81"/>
          <w:i/>
          <w:sz w:val="24"/>
          <w:szCs w:val="24"/>
        </w:rPr>
        <w:t>отсутствуют</w:t>
      </w:r>
    </w:p>
    <w:p w14:paraId="45EC6A8E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П</w:t>
      </w:r>
      <w:r w:rsidRPr="00DE0A9D">
        <w:rPr>
          <w:rFonts w:ascii="GOST 2.304-81" w:hAnsi="GOST 2.304-81"/>
          <w:i/>
          <w:sz w:val="24"/>
          <w:szCs w:val="24"/>
        </w:rPr>
        <w:t>редельно допус</w:t>
      </w:r>
      <w:r>
        <w:rPr>
          <w:rFonts w:ascii="GOST 2.304-81" w:hAnsi="GOST 2.304-81"/>
          <w:i/>
          <w:sz w:val="24"/>
          <w:szCs w:val="24"/>
        </w:rPr>
        <w:t>тимое давление в защищаемом поме</w:t>
      </w:r>
      <w:r w:rsidRPr="00DE0A9D">
        <w:rPr>
          <w:rFonts w:ascii="GOST 2.304-81" w:hAnsi="GOST 2.304-81"/>
          <w:i/>
          <w:sz w:val="24"/>
          <w:szCs w:val="24"/>
        </w:rPr>
        <w:t xml:space="preserve">щении в соответствии с </w:t>
      </w:r>
      <w:r w:rsidRPr="00D95825">
        <w:rPr>
          <w:rFonts w:ascii="GOST 2.304-81" w:hAnsi="GOST 2.304-81"/>
          <w:i/>
          <w:sz w:val="24"/>
          <w:szCs w:val="24"/>
        </w:rPr>
        <w:fldChar w:fldCharType="begin"/>
      </w:r>
      <w:r w:rsidRPr="00D95825">
        <w:rPr>
          <w:rFonts w:ascii="GOST 2.304-81" w:hAnsi="GOST 2.304-81"/>
          <w:i/>
          <w:sz w:val="24"/>
          <w:szCs w:val="24"/>
        </w:rPr>
        <w:instrText xml:space="preserve"> HYPERLINK "kodeks://link/d?nd=1200103505"\o"’’ГОСТ Р 12.3.047-2012 Система стандартов безопасности труда (ССБТ). Пожарная ...’’</w:instrText>
      </w:r>
    </w:p>
    <w:p w14:paraId="19C0A261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(утв. приказом Росстандарта от 27.12.2012 N 1971-ст)</w:instrText>
      </w:r>
    </w:p>
    <w:p w14:paraId="0E222015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Применяется с 01.01.2014 взамен ...</w:instrText>
      </w:r>
    </w:p>
    <w:p w14:paraId="4E358BFC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Статус: действует с 01.01.2014</w:instrText>
      </w:r>
    </w:p>
    <w:p w14:paraId="774831E3" w14:textId="3123428E" w:rsidR="00FD3FB8" w:rsidRPr="00E4412B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Применяется для целей технического регламента"</w:instrText>
      </w:r>
      <w:r w:rsidRPr="00D95825">
        <w:rPr>
          <w:rFonts w:ascii="GOST 2.304-81" w:hAnsi="GOST 2.304-81"/>
          <w:i/>
          <w:sz w:val="24"/>
          <w:szCs w:val="24"/>
        </w:rPr>
        <w:fldChar w:fldCharType="separate"/>
      </w:r>
      <w:r w:rsidRPr="00D95825">
        <w:rPr>
          <w:rFonts w:ascii="GOST 2.304-81" w:hAnsi="GOST 2.304-81"/>
          <w:i/>
          <w:sz w:val="24"/>
          <w:szCs w:val="24"/>
        </w:rPr>
        <w:t xml:space="preserve">ГОСТ Р 12.3.047-2012 </w:t>
      </w:r>
      <w:r w:rsidRPr="00D95825">
        <w:rPr>
          <w:rFonts w:ascii="GOST 2.304-81" w:hAnsi="GOST 2.304-81"/>
          <w:i/>
          <w:sz w:val="24"/>
          <w:szCs w:val="24"/>
        </w:rPr>
        <w:fldChar w:fldCharType="end"/>
      </w:r>
      <w:r w:rsidRPr="00D95825">
        <w:rPr>
          <w:rFonts w:ascii="GOST 2.304-81" w:hAnsi="GOST 2.304-81"/>
          <w:i/>
          <w:sz w:val="24"/>
          <w:szCs w:val="24"/>
        </w:rPr>
        <w:t xml:space="preserve"> (</w:t>
      </w:r>
      <w:r>
        <w:rPr>
          <w:rFonts w:ascii="GOST 2.304-81" w:hAnsi="GOST 2.304-81"/>
          <w:i/>
          <w:sz w:val="24"/>
          <w:szCs w:val="24"/>
        </w:rPr>
        <w:t>табл. А.4</w:t>
      </w:r>
      <w:r w:rsidRPr="00D95825">
        <w:rPr>
          <w:rFonts w:ascii="GOST 2.304-81" w:hAnsi="GOST 2.304-81"/>
          <w:i/>
          <w:sz w:val="24"/>
          <w:szCs w:val="24"/>
        </w:rPr>
        <w:t xml:space="preserve"> 6)</w:t>
      </w:r>
      <w:r>
        <w:rPr>
          <w:rFonts w:ascii="GOST 2.304-81" w:hAnsi="GOST 2.304-81"/>
          <w:i/>
          <w:sz w:val="24"/>
          <w:szCs w:val="24"/>
        </w:rPr>
        <w:t xml:space="preserve"> </w:t>
      </w:r>
      <w:r w:rsidR="00104F52">
        <w:rPr>
          <w:rFonts w:ascii="GOST 2.304-81" w:hAnsi="GOST 2.304-81"/>
          <w:i/>
          <w:sz w:val="24"/>
          <w:szCs w:val="24"/>
        </w:rPr>
        <w:t>-</w:t>
      </w:r>
      <w:r>
        <w:rPr>
          <w:rFonts w:ascii="GOST 2.304-81" w:hAnsi="GOST 2.304-81"/>
          <w:i/>
          <w:sz w:val="24"/>
          <w:szCs w:val="24"/>
        </w:rPr>
        <w:t xml:space="preserve"> 3кПа..</w:t>
      </w:r>
    </w:p>
    <w:p w14:paraId="27AECE86" w14:textId="77777777" w:rsidR="00FD3FB8" w:rsidRPr="004C793A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 xml:space="preserve">Диапазон температур </w:t>
      </w:r>
      <w:r w:rsidRPr="00DE0A9D">
        <w:rPr>
          <w:rFonts w:ascii="GOST 2.304-81" w:hAnsi="GOST 2.304-81"/>
          <w:i/>
          <w:sz w:val="24"/>
          <w:szCs w:val="24"/>
        </w:rPr>
        <w:t>в защищаемом помещении</w:t>
      </w:r>
      <w:r w:rsidRPr="00565E89">
        <w:rPr>
          <w:rFonts w:ascii="GOST 2.304-81" w:hAnsi="GOST 2.304-81"/>
          <w:i/>
          <w:sz w:val="24"/>
          <w:szCs w:val="24"/>
        </w:rPr>
        <w:t xml:space="preserve">: </w:t>
      </w:r>
      <w:r w:rsidRPr="00FD3FB8">
        <w:rPr>
          <w:rFonts w:ascii="GOST 2.304-81" w:hAnsi="GOST 2.304-81"/>
          <w:i/>
          <w:sz w:val="24"/>
          <w:szCs w:val="24"/>
        </w:rPr>
        <w:t>15-25</w:t>
      </w:r>
      <w:r w:rsidRPr="00FD3FB8">
        <w:rPr>
          <w:rFonts w:ascii="Calibri" w:hAnsi="Calibri" w:cs="Calibri"/>
          <w:i/>
          <w:sz w:val="24"/>
          <w:szCs w:val="24"/>
        </w:rPr>
        <w:t>°</w:t>
      </w:r>
      <w:r w:rsidRPr="00FD3FB8">
        <w:rPr>
          <w:rFonts w:ascii="GOST 2.304-81" w:hAnsi="GOST 2.304-81"/>
          <w:i/>
          <w:sz w:val="24"/>
          <w:szCs w:val="24"/>
        </w:rPr>
        <w:t>С.</w:t>
      </w:r>
    </w:p>
    <w:p w14:paraId="3CECEB99" w14:textId="570F2B00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E4412B">
        <w:rPr>
          <w:rFonts w:ascii="GOST 2.304-81" w:hAnsi="GOST 2.304-81"/>
          <w:i/>
          <w:sz w:val="24"/>
          <w:szCs w:val="24"/>
        </w:rPr>
        <w:t xml:space="preserve">Основная пожарная нагрузка в помещениях </w:t>
      </w:r>
      <w:r w:rsidR="00104F52">
        <w:rPr>
          <w:rFonts w:ascii="GOST 2.304-81" w:hAnsi="GOST 2.304-81"/>
          <w:i/>
          <w:sz w:val="24"/>
          <w:szCs w:val="24"/>
        </w:rPr>
        <w:t>-</w:t>
      </w:r>
      <w:r w:rsidRPr="00E4412B">
        <w:rPr>
          <w:rFonts w:ascii="GOST 2.304-81" w:hAnsi="GOST 2.304-81"/>
          <w:i/>
          <w:sz w:val="24"/>
          <w:szCs w:val="24"/>
        </w:rPr>
        <w:t xml:space="preserve"> </w:t>
      </w:r>
      <w:r w:rsidRPr="001A6360">
        <w:rPr>
          <w:rFonts w:ascii="GOST 2.304-81" w:hAnsi="GOST 2.304-81"/>
          <w:i/>
          <w:sz w:val="24"/>
          <w:szCs w:val="24"/>
        </w:rPr>
        <w:t>кабельная</w:t>
      </w:r>
      <w:r w:rsidRPr="00E4412B">
        <w:rPr>
          <w:rFonts w:ascii="GOST 2.304-81" w:hAnsi="GOST 2.304-81"/>
          <w:i/>
          <w:sz w:val="24"/>
          <w:szCs w:val="24"/>
        </w:rPr>
        <w:t xml:space="preserve"> </w:t>
      </w:r>
      <w:r w:rsidRPr="001A6360">
        <w:rPr>
          <w:rFonts w:ascii="GOST 2.304-81" w:hAnsi="GOST 2.304-81"/>
          <w:i/>
          <w:sz w:val="24"/>
          <w:szCs w:val="24"/>
        </w:rPr>
        <w:t>продукция</w:t>
      </w:r>
      <w:r w:rsidRPr="00E4412B">
        <w:rPr>
          <w:rFonts w:ascii="GOST 2.304-81" w:hAnsi="GOST 2.304-81"/>
          <w:i/>
          <w:sz w:val="24"/>
          <w:szCs w:val="24"/>
        </w:rPr>
        <w:t xml:space="preserve">, </w:t>
      </w:r>
      <w:r w:rsidRPr="001A6360">
        <w:rPr>
          <w:rFonts w:ascii="GOST 2.304-81" w:hAnsi="GOST 2.304-81"/>
          <w:i/>
          <w:sz w:val="24"/>
          <w:szCs w:val="24"/>
        </w:rPr>
        <w:t>электрооборудование</w:t>
      </w:r>
      <w:r w:rsidRPr="00E4412B">
        <w:rPr>
          <w:rFonts w:ascii="GOST 2.304-81" w:hAnsi="GOST 2.304-81"/>
          <w:i/>
          <w:sz w:val="24"/>
          <w:szCs w:val="24"/>
        </w:rPr>
        <w:t xml:space="preserve">. Первичный признак пожара </w:t>
      </w:r>
      <w:r w:rsidR="00104F52">
        <w:rPr>
          <w:rFonts w:ascii="GOST 2.304-81" w:hAnsi="GOST 2.304-81"/>
          <w:i/>
          <w:sz w:val="24"/>
          <w:szCs w:val="24"/>
        </w:rPr>
        <w:t>-</w:t>
      </w:r>
      <w:r w:rsidRPr="00E4412B">
        <w:rPr>
          <w:rFonts w:ascii="GOST 2.304-81" w:hAnsi="GOST 2.304-81"/>
          <w:i/>
          <w:sz w:val="24"/>
          <w:szCs w:val="24"/>
        </w:rPr>
        <w:t xml:space="preserve"> </w:t>
      </w:r>
      <w:r w:rsidRPr="001A6360">
        <w:rPr>
          <w:rFonts w:ascii="GOST 2.304-81" w:hAnsi="GOST 2.304-81"/>
          <w:i/>
          <w:sz w:val="24"/>
          <w:szCs w:val="24"/>
        </w:rPr>
        <w:t>дым</w:t>
      </w:r>
      <w:r w:rsidRPr="00E4412B">
        <w:rPr>
          <w:rFonts w:ascii="GOST 2.304-81" w:hAnsi="GOST 2.304-81"/>
          <w:i/>
          <w:sz w:val="24"/>
          <w:szCs w:val="24"/>
        </w:rPr>
        <w:t>.</w:t>
      </w:r>
      <w:r>
        <w:rPr>
          <w:rFonts w:ascii="GOST 2.304-81" w:hAnsi="GOST 2.304-81"/>
          <w:i/>
          <w:sz w:val="24"/>
          <w:szCs w:val="24"/>
        </w:rPr>
        <w:t xml:space="preserve"> К</w:t>
      </w:r>
      <w:r w:rsidRPr="00D95825">
        <w:rPr>
          <w:rFonts w:ascii="GOST 2.304-81" w:hAnsi="GOST 2.304-81"/>
          <w:i/>
          <w:sz w:val="24"/>
          <w:szCs w:val="24"/>
        </w:rPr>
        <w:t xml:space="preserve">ласс пожара по </w:t>
      </w:r>
      <w:r w:rsidRPr="00D95825">
        <w:rPr>
          <w:rFonts w:ascii="GOST 2.304-81" w:hAnsi="GOST 2.304-81"/>
          <w:i/>
          <w:sz w:val="24"/>
          <w:szCs w:val="24"/>
        </w:rPr>
        <w:fldChar w:fldCharType="begin"/>
      </w:r>
      <w:r w:rsidRPr="00D95825">
        <w:rPr>
          <w:rFonts w:ascii="GOST 2.304-81" w:hAnsi="GOST 2.304-81"/>
          <w:i/>
          <w:sz w:val="24"/>
          <w:szCs w:val="24"/>
        </w:rPr>
        <w:instrText xml:space="preserve"> HYPERLINK "kodeks://link/d?nd=1200001394"\o"’’ГОСТ 27331-87 (СТ СЭВ 5637-86) Пожарная техника. Классификация пожаров.’’</w:instrText>
      </w:r>
    </w:p>
    <w:p w14:paraId="68172D50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(утв. постановлением Госстандарта СССР от 23.06.1987 N 2246)</w:instrText>
      </w:r>
    </w:p>
    <w:p w14:paraId="5C324302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Применяется с 01.01.1988</w:instrText>
      </w:r>
    </w:p>
    <w:p w14:paraId="0F41819D" w14:textId="77777777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Статус: действующая редакция</w:instrText>
      </w:r>
    </w:p>
    <w:p w14:paraId="5F162E5D" w14:textId="2CE023AB" w:rsidR="00FD3FB8" w:rsidRPr="00D9582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95825">
        <w:rPr>
          <w:rFonts w:ascii="GOST 2.304-81" w:hAnsi="GOST 2.304-81"/>
          <w:i/>
          <w:sz w:val="24"/>
          <w:szCs w:val="24"/>
        </w:rPr>
        <w:instrText>Применяется для целей технического регламента"</w:instrText>
      </w:r>
      <w:r w:rsidRPr="00D95825">
        <w:rPr>
          <w:rFonts w:ascii="GOST 2.304-81" w:hAnsi="GOST 2.304-81"/>
          <w:i/>
          <w:sz w:val="24"/>
          <w:szCs w:val="24"/>
        </w:rPr>
        <w:fldChar w:fldCharType="separate"/>
      </w:r>
      <w:r w:rsidRPr="00D95825">
        <w:rPr>
          <w:rFonts w:ascii="GOST 2.304-81" w:hAnsi="GOST 2.304-81"/>
          <w:i/>
          <w:sz w:val="24"/>
          <w:szCs w:val="24"/>
        </w:rPr>
        <w:t>ГОСТ 27331</w:t>
      </w:r>
      <w:r>
        <w:rPr>
          <w:rFonts w:ascii="GOST 2.304-81" w:hAnsi="GOST 2.304-81"/>
          <w:i/>
          <w:sz w:val="24"/>
          <w:szCs w:val="24"/>
        </w:rPr>
        <w:t xml:space="preserve">-87 </w:t>
      </w:r>
      <w:r w:rsidR="00104F52">
        <w:rPr>
          <w:rFonts w:ascii="GOST 2.304-81" w:hAnsi="GOST 2.304-81"/>
          <w:i/>
          <w:sz w:val="24"/>
          <w:szCs w:val="24"/>
        </w:rPr>
        <w:t xml:space="preserve">- </w:t>
      </w:r>
      <w:r>
        <w:rPr>
          <w:rFonts w:ascii="GOST 2.304-81" w:hAnsi="GOST 2.304-81"/>
          <w:i/>
          <w:sz w:val="24"/>
          <w:szCs w:val="24"/>
        </w:rPr>
        <w:t>А2</w:t>
      </w:r>
      <w:r w:rsidRPr="00D95825">
        <w:rPr>
          <w:rFonts w:ascii="GOST 2.304-81" w:hAnsi="GOST 2.304-81"/>
          <w:i/>
          <w:sz w:val="24"/>
          <w:szCs w:val="24"/>
        </w:rPr>
        <w:fldChar w:fldCharType="end"/>
      </w:r>
      <w:r>
        <w:rPr>
          <w:rFonts w:ascii="GOST 2.304-81" w:hAnsi="GOST 2.304-81"/>
          <w:i/>
          <w:sz w:val="24"/>
          <w:szCs w:val="24"/>
        </w:rPr>
        <w:t xml:space="preserve"> (</w:t>
      </w:r>
      <w:r w:rsidRPr="00695E9F">
        <w:rPr>
          <w:rFonts w:ascii="GOST 2.304-81" w:hAnsi="GOST 2.304-81" w:cs="GOST 2.304-81"/>
          <w:i/>
          <w:sz w:val="24"/>
          <w:szCs w:val="24"/>
        </w:rPr>
        <w:t>горение</w:t>
      </w:r>
      <w:r w:rsidRPr="00695E9F">
        <w:rPr>
          <w:rFonts w:ascii="GOST 2.304-81" w:hAnsi="GOST 2.304-81"/>
          <w:i/>
          <w:sz w:val="24"/>
          <w:szCs w:val="24"/>
        </w:rPr>
        <w:t xml:space="preserve"> </w:t>
      </w:r>
      <w:r w:rsidRPr="00695E9F">
        <w:rPr>
          <w:rFonts w:ascii="GOST 2.304-81" w:hAnsi="GOST 2.304-81" w:cs="GOST 2.304-81"/>
          <w:i/>
          <w:sz w:val="24"/>
          <w:szCs w:val="24"/>
        </w:rPr>
        <w:t>твердых</w:t>
      </w:r>
      <w:r w:rsidRPr="00695E9F">
        <w:rPr>
          <w:rFonts w:ascii="GOST 2.304-81" w:hAnsi="GOST 2.304-81"/>
          <w:i/>
          <w:sz w:val="24"/>
          <w:szCs w:val="24"/>
        </w:rPr>
        <w:t xml:space="preserve"> </w:t>
      </w:r>
      <w:r w:rsidRPr="00695E9F">
        <w:rPr>
          <w:rFonts w:ascii="GOST 2.304-81" w:hAnsi="GOST 2.304-81" w:cs="GOST 2.304-81"/>
          <w:i/>
          <w:sz w:val="24"/>
          <w:szCs w:val="24"/>
        </w:rPr>
        <w:t>веществ</w:t>
      </w:r>
      <w:r w:rsidRPr="00695E9F">
        <w:rPr>
          <w:rFonts w:ascii="GOST 2.304-81" w:hAnsi="GOST 2.304-81"/>
          <w:i/>
          <w:sz w:val="24"/>
          <w:szCs w:val="24"/>
        </w:rPr>
        <w:t xml:space="preserve">, </w:t>
      </w:r>
      <w:r w:rsidRPr="00695E9F">
        <w:rPr>
          <w:rFonts w:ascii="GOST 2.304-81" w:hAnsi="GOST 2.304-81" w:cs="GOST 2.304-81"/>
          <w:i/>
          <w:sz w:val="24"/>
          <w:szCs w:val="24"/>
        </w:rPr>
        <w:t>не</w:t>
      </w:r>
      <w:r w:rsidRPr="00695E9F">
        <w:rPr>
          <w:rFonts w:ascii="GOST 2.304-81" w:hAnsi="GOST 2.304-81"/>
          <w:i/>
          <w:sz w:val="24"/>
          <w:szCs w:val="24"/>
        </w:rPr>
        <w:t xml:space="preserve"> </w:t>
      </w:r>
      <w:r w:rsidRPr="00695E9F">
        <w:rPr>
          <w:rFonts w:ascii="GOST 2.304-81" w:hAnsi="GOST 2.304-81" w:cs="GOST 2.304-81"/>
          <w:i/>
          <w:sz w:val="24"/>
          <w:szCs w:val="24"/>
        </w:rPr>
        <w:t>сопровождаемое</w:t>
      </w:r>
      <w:r w:rsidRPr="00695E9F">
        <w:rPr>
          <w:rFonts w:ascii="GOST 2.304-81" w:hAnsi="GOST 2.304-81"/>
          <w:i/>
          <w:sz w:val="24"/>
          <w:szCs w:val="24"/>
        </w:rPr>
        <w:t xml:space="preserve"> </w:t>
      </w:r>
      <w:r w:rsidRPr="00695E9F">
        <w:rPr>
          <w:rFonts w:ascii="GOST 2.304-81" w:hAnsi="GOST 2.304-81" w:cs="GOST 2.304-81"/>
          <w:i/>
          <w:sz w:val="24"/>
          <w:szCs w:val="24"/>
        </w:rPr>
        <w:t>тлением</w:t>
      </w:r>
      <w:r>
        <w:rPr>
          <w:rFonts w:ascii="GOST 2.304-81" w:hAnsi="GOST 2.304-81"/>
          <w:i/>
          <w:sz w:val="24"/>
          <w:szCs w:val="24"/>
        </w:rPr>
        <w:t>).</w:t>
      </w:r>
    </w:p>
    <w:p w14:paraId="4929E262" w14:textId="77777777" w:rsidR="00FD3FB8" w:rsidRPr="000675C5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Р</w:t>
      </w:r>
      <w:r w:rsidRPr="00DE0A9D">
        <w:rPr>
          <w:rFonts w:ascii="GOST 2.304-81" w:hAnsi="GOST 2.304-81"/>
          <w:i/>
          <w:sz w:val="24"/>
          <w:szCs w:val="24"/>
        </w:rPr>
        <w:t>аспределени</w:t>
      </w:r>
      <w:r>
        <w:rPr>
          <w:rFonts w:ascii="GOST 2.304-81" w:hAnsi="GOST 2.304-81"/>
          <w:i/>
          <w:sz w:val="24"/>
          <w:szCs w:val="24"/>
        </w:rPr>
        <w:t>е пожарной нагрузки</w:t>
      </w:r>
      <w:r w:rsidRPr="000675C5">
        <w:rPr>
          <w:rFonts w:ascii="GOST 2.304-81" w:hAnsi="GOST 2.304-81"/>
          <w:i/>
          <w:sz w:val="24"/>
          <w:szCs w:val="24"/>
        </w:rPr>
        <w:t xml:space="preserve">: </w:t>
      </w:r>
      <w:r>
        <w:rPr>
          <w:rFonts w:ascii="GOST 2.304-81" w:hAnsi="GOST 2.304-81"/>
          <w:i/>
          <w:sz w:val="24"/>
          <w:szCs w:val="24"/>
        </w:rPr>
        <w:t>равномерно по помещению.</w:t>
      </w:r>
    </w:p>
    <w:p w14:paraId="04598CF0" w14:textId="7D317FFD" w:rsid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Н</w:t>
      </w:r>
      <w:r w:rsidRPr="00DE0A9D">
        <w:rPr>
          <w:rFonts w:ascii="GOST 2.304-81" w:hAnsi="GOST 2.304-81"/>
          <w:i/>
          <w:sz w:val="24"/>
          <w:szCs w:val="24"/>
        </w:rPr>
        <w:t>аличие и характеристика систем вентиляции, кондиционирования воздуха</w:t>
      </w:r>
      <w:r w:rsidRPr="006551E1">
        <w:rPr>
          <w:rFonts w:ascii="GOST 2.304-81" w:hAnsi="GOST 2.304-81"/>
          <w:i/>
          <w:sz w:val="24"/>
          <w:szCs w:val="24"/>
        </w:rPr>
        <w:t xml:space="preserve">: </w:t>
      </w:r>
      <w:r w:rsidRPr="001A6360">
        <w:rPr>
          <w:rFonts w:ascii="GOST 2.304-81" w:hAnsi="GOST 2.304-81"/>
          <w:i/>
          <w:sz w:val="24"/>
          <w:szCs w:val="24"/>
        </w:rPr>
        <w:t>приточно</w:t>
      </w:r>
      <w:r w:rsidRPr="00E4412B">
        <w:rPr>
          <w:rFonts w:ascii="GOST 2.304-81" w:hAnsi="GOST 2.304-81"/>
          <w:i/>
          <w:sz w:val="24"/>
          <w:szCs w:val="24"/>
        </w:rPr>
        <w:t>-</w:t>
      </w:r>
      <w:r w:rsidRPr="001A6360">
        <w:rPr>
          <w:rFonts w:ascii="GOST 2.304-81" w:hAnsi="GOST 2.304-81"/>
          <w:i/>
          <w:sz w:val="24"/>
          <w:szCs w:val="24"/>
        </w:rPr>
        <w:t>вытяжная</w:t>
      </w:r>
      <w:r w:rsidRPr="00E4412B">
        <w:rPr>
          <w:rFonts w:ascii="GOST 2.304-81" w:hAnsi="GOST 2.304-81"/>
          <w:i/>
          <w:sz w:val="24"/>
          <w:szCs w:val="24"/>
        </w:rPr>
        <w:t xml:space="preserve">, </w:t>
      </w:r>
      <w:r w:rsidRPr="001A6360">
        <w:rPr>
          <w:rFonts w:ascii="GOST 2.304-81" w:hAnsi="GOST 2.304-81"/>
          <w:i/>
          <w:sz w:val="24"/>
          <w:szCs w:val="24"/>
        </w:rPr>
        <w:t>кондиционирование</w:t>
      </w:r>
      <w:r>
        <w:rPr>
          <w:rFonts w:ascii="GOST 2.304-81" w:hAnsi="GOST 2.304-81"/>
          <w:i/>
          <w:sz w:val="24"/>
          <w:szCs w:val="24"/>
        </w:rPr>
        <w:t>,</w:t>
      </w:r>
      <w:r w:rsidR="00107681">
        <w:rPr>
          <w:rFonts w:ascii="GOST 2.304-81" w:hAnsi="GOST 2.304-81"/>
          <w:i/>
          <w:sz w:val="24"/>
          <w:szCs w:val="24"/>
        </w:rPr>
        <w:t xml:space="preserve"> не</w:t>
      </w:r>
      <w:r>
        <w:rPr>
          <w:rFonts w:ascii="GOST 2.304-81" w:hAnsi="GOST 2.304-81"/>
          <w:i/>
          <w:sz w:val="24"/>
          <w:szCs w:val="24"/>
        </w:rPr>
        <w:t xml:space="preserve"> </w:t>
      </w:r>
      <w:r w:rsidRPr="00FD3FB8">
        <w:rPr>
          <w:rFonts w:ascii="GOST 2.304-81" w:hAnsi="GOST 2.304-81"/>
          <w:i/>
          <w:sz w:val="24"/>
          <w:szCs w:val="24"/>
        </w:rPr>
        <w:t>блокируется при пожаре</w:t>
      </w:r>
      <w:r w:rsidR="00107681">
        <w:rPr>
          <w:rFonts w:ascii="GOST 2.304-81" w:hAnsi="GOST 2.304-81"/>
          <w:i/>
          <w:sz w:val="24"/>
          <w:szCs w:val="24"/>
        </w:rPr>
        <w:t xml:space="preserve"> </w:t>
      </w:r>
      <w:r w:rsidRPr="00E4412B">
        <w:rPr>
          <w:rFonts w:ascii="GOST 2.304-81" w:hAnsi="GOST 2.304-81"/>
          <w:i/>
          <w:sz w:val="24"/>
          <w:szCs w:val="24"/>
        </w:rPr>
        <w:t>.</w:t>
      </w:r>
    </w:p>
    <w:p w14:paraId="2D76538E" w14:textId="4110007B" w:rsid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Х</w:t>
      </w:r>
      <w:r w:rsidRPr="00DE0A9D">
        <w:rPr>
          <w:rFonts w:ascii="GOST 2.304-81" w:hAnsi="GOST 2.304-81"/>
          <w:i/>
          <w:sz w:val="24"/>
          <w:szCs w:val="24"/>
        </w:rPr>
        <w:t>арактеристика т</w:t>
      </w:r>
      <w:r>
        <w:rPr>
          <w:rFonts w:ascii="GOST 2.304-81" w:hAnsi="GOST 2.304-81"/>
          <w:i/>
          <w:sz w:val="24"/>
          <w:szCs w:val="24"/>
        </w:rPr>
        <w:t>ехнологического оборудования</w:t>
      </w:r>
      <w:r w:rsidRPr="00707AFF">
        <w:rPr>
          <w:rFonts w:ascii="GOST 2.304-81" w:hAnsi="GOST 2.304-81"/>
          <w:i/>
          <w:sz w:val="24"/>
          <w:szCs w:val="24"/>
        </w:rPr>
        <w:t xml:space="preserve">: </w:t>
      </w:r>
      <w:r>
        <w:rPr>
          <w:rFonts w:ascii="GOST 2.304-81" w:hAnsi="GOST 2.304-81"/>
          <w:i/>
          <w:sz w:val="24"/>
          <w:szCs w:val="24"/>
        </w:rPr>
        <w:t>серверные стойки.</w:t>
      </w:r>
    </w:p>
    <w:p w14:paraId="7FCB63F5" w14:textId="77777777" w:rsidR="00FD3FB8" w:rsidRPr="00DE0A9D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lastRenderedPageBreak/>
        <w:t>К</w:t>
      </w:r>
      <w:r w:rsidRPr="00DE0A9D">
        <w:rPr>
          <w:rFonts w:ascii="GOST 2.304-81" w:hAnsi="GOST 2.304-81"/>
          <w:i/>
          <w:sz w:val="24"/>
          <w:szCs w:val="24"/>
        </w:rPr>
        <w:t>атегория помещений</w:t>
      </w:r>
      <w:r>
        <w:rPr>
          <w:rFonts w:ascii="GOST 2.304-81" w:hAnsi="GOST 2.304-81"/>
          <w:i/>
          <w:sz w:val="24"/>
          <w:szCs w:val="24"/>
        </w:rPr>
        <w:t xml:space="preserve"> </w:t>
      </w:r>
      <w:r w:rsidRPr="00DE0A9D">
        <w:rPr>
          <w:rFonts w:ascii="GOST 2.304-81" w:hAnsi="GOST 2.304-81"/>
          <w:i/>
          <w:sz w:val="24"/>
          <w:szCs w:val="24"/>
        </w:rPr>
        <w:t>по</w:t>
      </w:r>
      <w:r>
        <w:rPr>
          <w:rFonts w:ascii="GOST 2.304-81" w:hAnsi="GOST 2.304-81"/>
          <w:i/>
          <w:sz w:val="24"/>
          <w:szCs w:val="24"/>
        </w:rPr>
        <w:t xml:space="preserve"> взрывопожарной и пожарной опасности</w:t>
      </w:r>
      <w:r w:rsidRPr="00DE0A9D">
        <w:rPr>
          <w:rFonts w:ascii="GOST 2.304-81" w:hAnsi="GOST 2.304-81"/>
          <w:i/>
          <w:sz w:val="24"/>
          <w:szCs w:val="24"/>
        </w:rPr>
        <w:t xml:space="preserve"> </w:t>
      </w:r>
      <w:r>
        <w:rPr>
          <w:rFonts w:ascii="GOST 2.304-81" w:hAnsi="GOST 2.304-81"/>
          <w:i/>
          <w:sz w:val="24"/>
          <w:szCs w:val="24"/>
        </w:rPr>
        <w:t xml:space="preserve">в соответствии с </w:t>
      </w:r>
      <w:r w:rsidRPr="00DE0A9D">
        <w:rPr>
          <w:rFonts w:ascii="GOST 2.304-81" w:hAnsi="GOST 2.304-81"/>
          <w:i/>
          <w:sz w:val="24"/>
          <w:szCs w:val="24"/>
        </w:rPr>
        <w:fldChar w:fldCharType="begin"/>
      </w:r>
      <w:r w:rsidRPr="00DE0A9D">
        <w:rPr>
          <w:rFonts w:ascii="GOST 2.304-81" w:hAnsi="GOST 2.304-81"/>
          <w:i/>
          <w:sz w:val="24"/>
          <w:szCs w:val="24"/>
        </w:rPr>
        <w:instrText xml:space="preserve"> HYPERLINK "kodeks://link/d?nd=1200071156&amp;point=mark=000000000000000000000000000000000000000000000000007D20K3"\o"’’СП 12.13130.2009 Определение категорий помещений, зданий и наружных установок по ...’’</w:instrText>
      </w:r>
    </w:p>
    <w:p w14:paraId="38C6B4F3" w14:textId="77777777" w:rsidR="00FD3FB8" w:rsidRPr="00DE0A9D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E0A9D">
        <w:rPr>
          <w:rFonts w:ascii="GOST 2.304-81" w:hAnsi="GOST 2.304-81"/>
          <w:i/>
          <w:sz w:val="24"/>
          <w:szCs w:val="24"/>
        </w:rPr>
        <w:instrText>(утв. приказом МЧС России от 25.03.2009 N 182)</w:instrText>
      </w:r>
    </w:p>
    <w:p w14:paraId="3A18AD5D" w14:textId="77777777" w:rsidR="00FD3FB8" w:rsidRPr="00DE0A9D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E0A9D">
        <w:rPr>
          <w:rFonts w:ascii="GOST 2.304-81" w:hAnsi="GOST 2.304-81"/>
          <w:i/>
          <w:sz w:val="24"/>
          <w:szCs w:val="24"/>
        </w:rPr>
        <w:instrText>Свод правил от 25.03.2009 N ...</w:instrText>
      </w:r>
    </w:p>
    <w:p w14:paraId="5FBF8F84" w14:textId="77777777" w:rsidR="00FD3FB8" w:rsidRPr="00DE0A9D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E0A9D">
        <w:rPr>
          <w:rFonts w:ascii="GOST 2.304-81" w:hAnsi="GOST 2.304-81"/>
          <w:i/>
          <w:sz w:val="24"/>
          <w:szCs w:val="24"/>
        </w:rPr>
        <w:instrText>Статус: действующая редакция</w:instrText>
      </w:r>
    </w:p>
    <w:p w14:paraId="52F1A6C6" w14:textId="77777777" w:rsid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DE0A9D">
        <w:rPr>
          <w:rFonts w:ascii="GOST 2.304-81" w:hAnsi="GOST 2.304-81"/>
          <w:i/>
          <w:sz w:val="24"/>
          <w:szCs w:val="24"/>
        </w:rPr>
        <w:instrText>Применяется для целей технического регламента"</w:instrText>
      </w:r>
      <w:r w:rsidRPr="00DE0A9D">
        <w:rPr>
          <w:rFonts w:ascii="GOST 2.304-81" w:hAnsi="GOST 2.304-81"/>
          <w:i/>
          <w:sz w:val="24"/>
          <w:szCs w:val="24"/>
        </w:rPr>
        <w:fldChar w:fldCharType="separate"/>
      </w:r>
      <w:r w:rsidRPr="00DE0A9D">
        <w:rPr>
          <w:rFonts w:ascii="GOST 2.304-81" w:hAnsi="GOST 2.304-81"/>
          <w:i/>
          <w:sz w:val="24"/>
          <w:szCs w:val="24"/>
        </w:rPr>
        <w:t>СП 12.13130</w:t>
      </w:r>
      <w:r>
        <w:rPr>
          <w:rFonts w:ascii="GOST 2.304-81" w:hAnsi="GOST 2.304-81"/>
          <w:i/>
          <w:sz w:val="24"/>
          <w:szCs w:val="24"/>
        </w:rPr>
        <w:t>.2009</w:t>
      </w:r>
      <w:r w:rsidRPr="00623324">
        <w:rPr>
          <w:rFonts w:ascii="GOST 2.304-81" w:hAnsi="GOST 2.304-81"/>
          <w:i/>
          <w:sz w:val="24"/>
          <w:szCs w:val="24"/>
        </w:rPr>
        <w:t xml:space="preserve">: </w:t>
      </w:r>
      <w:r w:rsidRPr="00FD3FB8">
        <w:rPr>
          <w:rFonts w:ascii="GOST 2.304-81" w:hAnsi="GOST 2.304-81"/>
          <w:i/>
          <w:sz w:val="24"/>
          <w:szCs w:val="24"/>
        </w:rPr>
        <w:t>В1-В4.</w:t>
      </w:r>
      <w:r w:rsidRPr="00DE0A9D">
        <w:rPr>
          <w:rFonts w:ascii="GOST 2.304-81" w:hAnsi="GOST 2.304-81"/>
          <w:i/>
          <w:sz w:val="24"/>
          <w:szCs w:val="24"/>
        </w:rPr>
        <w:t xml:space="preserve"> </w:t>
      </w:r>
      <w:r w:rsidRPr="00DE0A9D">
        <w:rPr>
          <w:rFonts w:ascii="GOST 2.304-81" w:hAnsi="GOST 2.304-81"/>
          <w:i/>
          <w:sz w:val="24"/>
          <w:szCs w:val="24"/>
        </w:rPr>
        <w:fldChar w:fldCharType="end"/>
      </w:r>
    </w:p>
    <w:p w14:paraId="1B97E262" w14:textId="2ACDFC7A" w:rsid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Класс зон в соответ</w:t>
      </w:r>
      <w:r w:rsidRPr="00FD3FB8">
        <w:rPr>
          <w:rFonts w:ascii="GOST 2.304-81" w:hAnsi="GOST 2.304-81"/>
          <w:i/>
          <w:sz w:val="24"/>
          <w:szCs w:val="24"/>
        </w:rPr>
        <w:t>с</w:t>
      </w:r>
      <w:r>
        <w:rPr>
          <w:rFonts w:ascii="GOST 2.304-81" w:hAnsi="GOST 2.304-81"/>
          <w:i/>
          <w:sz w:val="24"/>
          <w:szCs w:val="24"/>
        </w:rPr>
        <w:t>твии с 123-ФЗ</w:t>
      </w:r>
      <w:r w:rsidRPr="0088126C">
        <w:rPr>
          <w:rFonts w:ascii="GOST 2.304-81" w:hAnsi="GOST 2.304-81"/>
          <w:i/>
          <w:sz w:val="24"/>
          <w:szCs w:val="24"/>
        </w:rPr>
        <w:t>:</w:t>
      </w:r>
      <w:r w:rsidRPr="00623324">
        <w:rPr>
          <w:rFonts w:ascii="GOST 2.304-81" w:hAnsi="GOST 2.304-81"/>
          <w:i/>
          <w:sz w:val="24"/>
          <w:szCs w:val="24"/>
        </w:rPr>
        <w:t xml:space="preserve"> </w:t>
      </w:r>
      <w:r w:rsidRPr="001A6360">
        <w:rPr>
          <w:rFonts w:ascii="GOST 2.304-81" w:hAnsi="GOST 2.304-81"/>
          <w:i/>
          <w:sz w:val="24"/>
          <w:szCs w:val="24"/>
        </w:rPr>
        <w:t>П</w:t>
      </w:r>
      <w:r w:rsidRPr="00E4412B">
        <w:rPr>
          <w:rFonts w:ascii="GOST 2.304-81" w:hAnsi="GOST 2.304-81"/>
          <w:i/>
          <w:sz w:val="24"/>
          <w:szCs w:val="24"/>
        </w:rPr>
        <w:t xml:space="preserve"> II-а.</w:t>
      </w:r>
      <w:r>
        <w:rPr>
          <w:rFonts w:ascii="GOST 2.304-81" w:hAnsi="GOST 2.304-81"/>
          <w:i/>
          <w:sz w:val="24"/>
          <w:szCs w:val="24"/>
        </w:rPr>
        <w:t>.</w:t>
      </w:r>
    </w:p>
    <w:p w14:paraId="2CD48505" w14:textId="77777777" w:rsid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E4412B">
        <w:rPr>
          <w:rFonts w:ascii="GOST 2.304-81" w:hAnsi="GOST 2.304-81"/>
          <w:i/>
          <w:sz w:val="24"/>
          <w:szCs w:val="24"/>
        </w:rPr>
        <w:t xml:space="preserve">Запыленность, наличие агрессивных средств, источников тепла и дыма отсутствуют. </w:t>
      </w:r>
    </w:p>
    <w:p w14:paraId="48165DFD" w14:textId="31B120B2" w:rsidR="00FD3FB8" w:rsidRPr="0088126C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Н</w:t>
      </w:r>
      <w:r w:rsidRPr="00DE0A9D">
        <w:rPr>
          <w:rFonts w:ascii="GOST 2.304-81" w:hAnsi="GOST 2.304-81"/>
          <w:i/>
          <w:sz w:val="24"/>
          <w:szCs w:val="24"/>
        </w:rPr>
        <w:t>аличие людей</w:t>
      </w:r>
      <w:r w:rsidRPr="0088126C">
        <w:rPr>
          <w:rFonts w:ascii="GOST 2.304-81" w:hAnsi="GOST 2.304-81"/>
          <w:i/>
          <w:sz w:val="24"/>
          <w:szCs w:val="24"/>
        </w:rPr>
        <w:t xml:space="preserve">: </w:t>
      </w:r>
      <w:r w:rsidRPr="00FD3FB8">
        <w:rPr>
          <w:rFonts w:ascii="GOST 2.304-81" w:hAnsi="GOST 2.304-81"/>
          <w:i/>
          <w:sz w:val="24"/>
          <w:szCs w:val="24"/>
        </w:rPr>
        <w:t>постоянное присутствие людей отсутствует.</w:t>
      </w:r>
    </w:p>
    <w:p w14:paraId="469BEE74" w14:textId="0738D7D5" w:rsidR="00345938" w:rsidRPr="00695E9F" w:rsidRDefault="00EA1EC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Проведение сварочных работ внутри помещени</w:t>
      </w:r>
      <w:r w:rsidR="00274422" w:rsidRPr="00695E9F">
        <w:rPr>
          <w:rFonts w:ascii="GOST 2.304-81" w:hAnsi="GOST 2.304-81"/>
          <w:i/>
          <w:sz w:val="24"/>
          <w:szCs w:val="24"/>
        </w:rPr>
        <w:t>й</w:t>
      </w:r>
      <w:r w:rsidRPr="00695E9F">
        <w:rPr>
          <w:rFonts w:ascii="GOST 2.304-81" w:hAnsi="GOST 2.304-81"/>
          <w:i/>
          <w:sz w:val="24"/>
          <w:szCs w:val="24"/>
        </w:rPr>
        <w:t xml:space="preserve"> </w:t>
      </w:r>
      <w:r w:rsidR="00D579AA" w:rsidRPr="00695E9F">
        <w:rPr>
          <w:rFonts w:ascii="GOST 2.304-81" w:hAnsi="GOST 2.304-81"/>
          <w:i/>
          <w:sz w:val="24"/>
          <w:szCs w:val="24"/>
        </w:rPr>
        <w:t>разрешено</w:t>
      </w:r>
      <w:r w:rsidRPr="00695E9F">
        <w:rPr>
          <w:rFonts w:ascii="GOST 2.304-81" w:hAnsi="GOST 2.304-81"/>
          <w:i/>
          <w:sz w:val="24"/>
          <w:szCs w:val="24"/>
        </w:rPr>
        <w:t>.</w:t>
      </w:r>
    </w:p>
    <w:p w14:paraId="6717BAD2" w14:textId="77777777" w:rsidR="00EA1ECE" w:rsidRPr="00695E9F" w:rsidRDefault="00EA1EC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1466EC99" w14:textId="2E175DEE" w:rsidR="00B136EF" w:rsidRPr="00695E9F" w:rsidRDefault="00B136EF" w:rsidP="00670DF2">
      <w:pPr>
        <w:pStyle w:val="1"/>
        <w:numPr>
          <w:ilvl w:val="0"/>
          <w:numId w:val="3"/>
        </w:numPr>
        <w:spacing w:line="276" w:lineRule="auto"/>
      </w:pPr>
      <w:bookmarkStart w:id="5" w:name="_Toc57219496"/>
      <w:bookmarkStart w:id="6" w:name="_Toc117160043"/>
      <w:r w:rsidRPr="00695E9F">
        <w:t>ТЕХНОЛОГИЧЕСКАЯ ЧАСТЬ</w:t>
      </w:r>
      <w:bookmarkEnd w:id="5"/>
      <w:bookmarkEnd w:id="6"/>
    </w:p>
    <w:p w14:paraId="4B8F690C" w14:textId="77777777" w:rsidR="00B136EF" w:rsidRPr="00695E9F" w:rsidRDefault="00B136EF" w:rsidP="00670DF2">
      <w:pPr>
        <w:spacing w:line="276" w:lineRule="auto"/>
        <w:ind w:firstLine="360"/>
        <w:jc w:val="center"/>
        <w:rPr>
          <w:rFonts w:ascii="GOST 2.304-81" w:hAnsi="GOST 2.304-81"/>
          <w:i/>
          <w:sz w:val="24"/>
          <w:szCs w:val="24"/>
        </w:rPr>
      </w:pPr>
    </w:p>
    <w:p w14:paraId="57BDC56E" w14:textId="77777777" w:rsidR="00B136EF" w:rsidRPr="00695E9F" w:rsidRDefault="00B136EF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7" w:name="_Toc57219497"/>
      <w:bookmarkStart w:id="8" w:name="_Toc117160044"/>
      <w:bookmarkStart w:id="9" w:name="OLE_LINK96"/>
      <w:r w:rsidRPr="00695E9F">
        <w:rPr>
          <w:szCs w:val="24"/>
        </w:rPr>
        <w:t>Основные решения, принятые в проекте.</w:t>
      </w:r>
      <w:bookmarkEnd w:id="7"/>
      <w:bookmarkEnd w:id="8"/>
    </w:p>
    <w:p w14:paraId="3A22742F" w14:textId="721C969F" w:rsidR="00FD3FB8" w:rsidRP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FD3FB8">
        <w:rPr>
          <w:rFonts w:ascii="GOST 2.304-81" w:hAnsi="GOST 2.304-81"/>
          <w:i/>
          <w:sz w:val="24"/>
          <w:szCs w:val="24"/>
        </w:rPr>
        <w:t>В качестве газового огнетушащего вещества (ГОТВ) для защищаемых помещений принят ФК-5-1-12 (Sineco 1230) в модулях производства ООО "Пожтехника".</w:t>
      </w:r>
    </w:p>
    <w:p w14:paraId="4C20FAEE" w14:textId="3787FB3A" w:rsidR="00FD3FB8" w:rsidRPr="00FD3FB8" w:rsidRDefault="00FD3FB8" w:rsidP="00FD3FB8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FD3FB8">
        <w:rPr>
          <w:rFonts w:ascii="GOST 2.304-81" w:hAnsi="GOST 2.304-81"/>
          <w:i/>
          <w:sz w:val="24"/>
          <w:szCs w:val="24"/>
        </w:rPr>
        <w:t>Нормативная огнетушащая концентрация ФК-5-1-12 рассчитывается, как значение МОК (3,5% в соответствие с сертификатом ЕАЭС RU C-CN.HE55.B.00001/22, ООО "Пожтехника"), умноженное на коэффициент безопасности, равный 1,2. Значение нормативной огнетушащей концентрации составляет 4,2%. При проектировании выбраны характеристики оборудования АУГП с учетом условий проведения огневого опыта при подтверждении соответствия ФК-5-1-12: максимального наполнения модуля газового пожаротушения ФК-5-1-12, минимального давления наддува азотом при 20</w:t>
      </w:r>
      <w:r w:rsidRPr="00FD3FB8">
        <w:rPr>
          <w:rFonts w:ascii="Calibri" w:hAnsi="Calibri" w:cs="Calibri"/>
          <w:i/>
          <w:sz w:val="24"/>
          <w:szCs w:val="24"/>
        </w:rPr>
        <w:t>°</w:t>
      </w:r>
      <w:r w:rsidRPr="00FD3FB8">
        <w:rPr>
          <w:rFonts w:ascii="GOST 2.304-81" w:hAnsi="GOST 2.304-81"/>
          <w:i/>
          <w:sz w:val="24"/>
          <w:szCs w:val="24"/>
        </w:rPr>
        <w:t>С, а также типа насадка;</w:t>
      </w:r>
    </w:p>
    <w:p w14:paraId="3586B36B" w14:textId="77777777" w:rsidR="00D432BE" w:rsidRPr="00695E9F" w:rsidRDefault="00D432BE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При подаче огнетушащего вещества предусмотрены следующие способы пуска установки: </w:t>
      </w:r>
    </w:p>
    <w:p w14:paraId="0B9DD2A3" w14:textId="16AF2080" w:rsidR="00D432BE" w:rsidRPr="00695E9F" w:rsidRDefault="00D432B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а) автоматический </w:t>
      </w:r>
      <w:r w:rsidR="00107681">
        <w:rPr>
          <w:rFonts w:ascii="GOST 2.304-81" w:hAnsi="GOST 2.304-81"/>
          <w:i/>
          <w:sz w:val="24"/>
          <w:szCs w:val="24"/>
        </w:rPr>
        <w:t>-</w:t>
      </w:r>
      <w:r w:rsidRPr="00695E9F">
        <w:rPr>
          <w:rFonts w:ascii="GOST 2.304-81" w:hAnsi="GOST 2.304-81"/>
          <w:i/>
          <w:sz w:val="24"/>
          <w:szCs w:val="24"/>
        </w:rPr>
        <w:t xml:space="preserve"> от автоматических пожарных извещателей;</w:t>
      </w:r>
    </w:p>
    <w:p w14:paraId="40A6649F" w14:textId="223FA19E" w:rsidR="00D432BE" w:rsidRDefault="00D432B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б) дистанционный </w:t>
      </w:r>
      <w:r w:rsidR="00107681">
        <w:rPr>
          <w:rFonts w:ascii="GOST 2.304-81" w:hAnsi="GOST 2.304-81"/>
          <w:i/>
          <w:sz w:val="24"/>
          <w:szCs w:val="24"/>
        </w:rPr>
        <w:t>-</w:t>
      </w:r>
      <w:r w:rsidRPr="00695E9F">
        <w:rPr>
          <w:rFonts w:ascii="GOST 2.304-81" w:hAnsi="GOST 2.304-81"/>
          <w:i/>
          <w:sz w:val="24"/>
          <w:szCs w:val="24"/>
        </w:rPr>
        <w:t xml:space="preserve"> от устройства дистанционного пуска, устанавливаемого у выходов снаружи защищаемого помещения, а также от органов управления приборов приемно-контрольных.</w:t>
      </w:r>
    </w:p>
    <w:p w14:paraId="1C61F188" w14:textId="0D3C78DB" w:rsidR="00107681" w:rsidRPr="00E4412B" w:rsidRDefault="00107681" w:rsidP="00107681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107681">
        <w:rPr>
          <w:rFonts w:ascii="GOST 2.304-81" w:hAnsi="GOST 2.304-81"/>
          <w:i/>
          <w:sz w:val="24"/>
          <w:szCs w:val="24"/>
        </w:rPr>
        <w:t xml:space="preserve">в) местный </w:t>
      </w:r>
      <w:r>
        <w:rPr>
          <w:rFonts w:ascii="GOST 2.304-81" w:hAnsi="GOST 2.304-81"/>
          <w:i/>
          <w:sz w:val="24"/>
          <w:szCs w:val="24"/>
        </w:rPr>
        <w:t>-</w:t>
      </w:r>
      <w:r w:rsidRPr="00107681">
        <w:rPr>
          <w:rFonts w:ascii="GOST 2.304-81" w:hAnsi="GOST 2.304-81"/>
          <w:i/>
          <w:sz w:val="24"/>
          <w:szCs w:val="24"/>
        </w:rPr>
        <w:t xml:space="preserve"> от устройств ручного пуска модулей и распределительных устройств соответствующих направлений, устанавливаемых в помещении станции пожаротушения.</w:t>
      </w:r>
    </w:p>
    <w:p w14:paraId="7EE0075A" w14:textId="77777777" w:rsidR="00107681" w:rsidRPr="00324395" w:rsidRDefault="00107681" w:rsidP="00107681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107681">
        <w:rPr>
          <w:rFonts w:ascii="GOST 2.304-81" w:hAnsi="GOST 2.304-81"/>
          <w:i/>
          <w:sz w:val="24"/>
          <w:szCs w:val="24"/>
        </w:rPr>
        <w:t>Проектом предусмотрен 100% подключаемый резерв газового огнетушащего состава, который используется в режиме ручного пуска для повторного, либо первичного аварийного включения установки.</w:t>
      </w:r>
      <w:r w:rsidRPr="00324395">
        <w:rPr>
          <w:rFonts w:ascii="GOST 2.304-81" w:hAnsi="GOST 2.304-81"/>
          <w:i/>
          <w:sz w:val="24"/>
          <w:szCs w:val="24"/>
        </w:rPr>
        <w:t xml:space="preserve"> </w:t>
      </w:r>
    </w:p>
    <w:p w14:paraId="0ADA7B51" w14:textId="77777777" w:rsidR="00D432BE" w:rsidRPr="00695E9F" w:rsidRDefault="00D432BE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Срок службы установки - не менее 10 лет.</w:t>
      </w:r>
    </w:p>
    <w:p w14:paraId="7AB98B71" w14:textId="77777777" w:rsidR="00D432BE" w:rsidRPr="00695E9F" w:rsidRDefault="00D432BE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В состав каждой установки входит следующее оборудование:</w:t>
      </w:r>
    </w:p>
    <w:p w14:paraId="3B277705" w14:textId="545916F3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Модуль газового пожаротушения МПА-NVC с газовым огнетушащим веществом. Модуль поставляется уже заполненный огнетушащим веществом. Давление в модуле при 20 </w:t>
      </w:r>
      <w:r w:rsidR="00B21579" w:rsidRPr="00695E9F">
        <w:rPr>
          <w:rFonts w:ascii="Calibri" w:hAnsi="Calibri" w:cs="Calibri"/>
          <w:i/>
          <w:sz w:val="24"/>
          <w:szCs w:val="24"/>
        </w:rPr>
        <w:t>°</w:t>
      </w:r>
      <w:r w:rsidR="00B21579" w:rsidRPr="00695E9F">
        <w:rPr>
          <w:rFonts w:ascii="GOST 2.304-81" w:hAnsi="GOST 2.304-81"/>
          <w:i/>
          <w:sz w:val="24"/>
          <w:szCs w:val="24"/>
        </w:rPr>
        <w:t>С</w:t>
      </w:r>
      <w:r w:rsidRPr="00695E9F">
        <w:rPr>
          <w:rFonts w:ascii="GOST 2.304-81" w:hAnsi="GOST 2.304-81"/>
          <w:i/>
          <w:sz w:val="24"/>
          <w:szCs w:val="24"/>
        </w:rPr>
        <w:t xml:space="preserve"> составляет 4,2 М</w:t>
      </w:r>
      <w:r w:rsidR="00B21579" w:rsidRPr="00695E9F">
        <w:rPr>
          <w:rFonts w:ascii="GOST 2.304-81" w:hAnsi="GOST 2.304-81"/>
          <w:i/>
          <w:sz w:val="24"/>
          <w:szCs w:val="24"/>
        </w:rPr>
        <w:t>П</w:t>
      </w:r>
      <w:r w:rsidRPr="00695E9F">
        <w:rPr>
          <w:rFonts w:ascii="GOST 2.304-81" w:hAnsi="GOST 2.304-81"/>
          <w:i/>
          <w:sz w:val="24"/>
          <w:szCs w:val="24"/>
        </w:rPr>
        <w:t xml:space="preserve">а. </w:t>
      </w:r>
      <w:r w:rsidR="00717FE4" w:rsidRPr="00695E9F">
        <w:rPr>
          <w:rFonts w:ascii="GOST 2.304-81" w:hAnsi="GOST 2.304-81"/>
          <w:i/>
          <w:sz w:val="24"/>
          <w:szCs w:val="24"/>
        </w:rPr>
        <w:t>Модули в составе установок закрепляются в соответствии с технической документацией изготовителя. Монтаж модулей осуществляется к специализированным металлическим стойкам с применением кронштейнов для крепления модулей.</w:t>
      </w:r>
    </w:p>
    <w:p w14:paraId="740DD627" w14:textId="77777777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Сигнализатор давления универсальный (СДУ), предназначенный для выдачи сигнала о срабатывании установки, установлен на магистральном трубопроводе.</w:t>
      </w:r>
    </w:p>
    <w:p w14:paraId="51DD801E" w14:textId="656BD39A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Реле давления, предназначенное для выдачи сигнала о падении давления в модуле, установлено непосредственно на запорно-пусковом устройстве модуля. Реле давления, </w:t>
      </w:r>
      <w:r w:rsidR="00E800A6" w:rsidRPr="00695E9F">
        <w:rPr>
          <w:rFonts w:ascii="GOST 2.304-81" w:hAnsi="GOST 2.304-81"/>
          <w:i/>
          <w:sz w:val="24"/>
          <w:szCs w:val="24"/>
        </w:rPr>
        <w:t>также,</w:t>
      </w:r>
      <w:r w:rsidRPr="00695E9F">
        <w:rPr>
          <w:rFonts w:ascii="GOST 2.304-81" w:hAnsi="GOST 2.304-81"/>
          <w:i/>
          <w:sz w:val="24"/>
          <w:szCs w:val="24"/>
        </w:rPr>
        <w:t xml:space="preserve"> как и индикатор давления (манометр), входят в комплект поставки каждого модуля и отдельной позицией в спецификации не предусматриваются.</w:t>
      </w:r>
    </w:p>
    <w:p w14:paraId="3988D2BE" w14:textId="5332AD0B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Рукав высокого давления предназначен для соединения модулей с системой трубопроводов, изготовленной из стальных труб по ГОСТ 8734/ ГОСТ 8732.</w:t>
      </w:r>
    </w:p>
    <w:p w14:paraId="5109A6AD" w14:textId="77777777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Насадки используются для равномерного рассеивания ГОТВ в защищаемом помещении. </w:t>
      </w:r>
    </w:p>
    <w:p w14:paraId="7A4C2B03" w14:textId="77777777" w:rsidR="00D432BE" w:rsidRPr="00695E9F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Электромагнитный привод предназначен для активирования запорно-пускового устройства модуля посредством электрического импульса</w:t>
      </w:r>
    </w:p>
    <w:p w14:paraId="571B0F12" w14:textId="640B0B53" w:rsidR="00D432BE" w:rsidRDefault="00D432BE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Пневмопуск предназначен для активирования запорно-пускового устройства модуля пневматическим давлением, создаваемым ведущим модулем установки</w:t>
      </w:r>
      <w:r w:rsidR="007C16EE">
        <w:rPr>
          <w:rFonts w:ascii="GOST 2.304-81" w:hAnsi="GOST 2.304-81"/>
          <w:i/>
          <w:sz w:val="24"/>
          <w:szCs w:val="24"/>
        </w:rPr>
        <w:t>. В централизованных установках пневмопуск предусматривается с дренажным клапаном</w:t>
      </w:r>
    </w:p>
    <w:p w14:paraId="1207222C" w14:textId="1CB4AEA5" w:rsidR="007C16EE" w:rsidRPr="00415512" w:rsidRDefault="007C16EE" w:rsidP="007C16EE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415512">
        <w:rPr>
          <w:rFonts w:ascii="GOST 2.304-81" w:hAnsi="GOST 2.304-81"/>
          <w:i/>
          <w:sz w:val="24"/>
          <w:szCs w:val="24"/>
        </w:rPr>
        <w:t xml:space="preserve">Обратные клапаны, которые устанавливаются на каждом модуле между </w:t>
      </w:r>
      <w:r>
        <w:rPr>
          <w:rFonts w:ascii="GOST 2.304-81" w:hAnsi="GOST 2.304-81"/>
          <w:i/>
          <w:sz w:val="24"/>
          <w:szCs w:val="24"/>
        </w:rPr>
        <w:t>рукавом высокого давления</w:t>
      </w:r>
      <w:r w:rsidRPr="00415512">
        <w:rPr>
          <w:rFonts w:ascii="GOST 2.304-81" w:hAnsi="GOST 2.304-81"/>
          <w:i/>
          <w:sz w:val="24"/>
          <w:szCs w:val="24"/>
        </w:rPr>
        <w:t xml:space="preserve"> и коллектором и необходимы для предотвращения обратного поступления газа в модули.</w:t>
      </w:r>
    </w:p>
    <w:p w14:paraId="0A06434D" w14:textId="7DCAA3EE" w:rsidR="007C16EE" w:rsidRPr="007C16EE" w:rsidRDefault="007C16EE" w:rsidP="007C16EE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415512">
        <w:rPr>
          <w:rFonts w:ascii="GOST 2.304-81" w:hAnsi="GOST 2.304-81"/>
          <w:i/>
          <w:sz w:val="24"/>
          <w:szCs w:val="24"/>
        </w:rPr>
        <w:t>Распределительные устройства</w:t>
      </w:r>
      <w:r w:rsidRPr="00331785">
        <w:rPr>
          <w:rFonts w:ascii="GOST 2.304-81" w:hAnsi="GOST 2.304-81"/>
          <w:i/>
          <w:sz w:val="24"/>
          <w:szCs w:val="24"/>
        </w:rPr>
        <w:t xml:space="preserve"> </w:t>
      </w:r>
      <w:r w:rsidRPr="00415512">
        <w:rPr>
          <w:rFonts w:ascii="GOST 2.304-81" w:hAnsi="GOST 2.304-81"/>
          <w:i/>
          <w:sz w:val="24"/>
          <w:szCs w:val="24"/>
        </w:rPr>
        <w:t>предназначены для обеспечения подачи ГОТВ в требуемом направлении и устанавливаются на магистральных трубопроводах.</w:t>
      </w:r>
      <w:r w:rsidRPr="007C16EE">
        <w:rPr>
          <w:rFonts w:ascii="GOST 2.304-81" w:hAnsi="GOST 2.304-81"/>
          <w:i/>
          <w:sz w:val="24"/>
          <w:szCs w:val="24"/>
        </w:rPr>
        <w:t xml:space="preserve"> </w:t>
      </w:r>
      <w:r w:rsidRPr="007C16EE">
        <w:rPr>
          <w:rFonts w:ascii="GOST 2.304-81" w:hAnsi="GOST 2.304-81"/>
          <w:i/>
          <w:sz w:val="24"/>
          <w:szCs w:val="24"/>
        </w:rPr>
        <w:t xml:space="preserve">Во исполнение </w:t>
      </w:r>
      <w:r w:rsidRPr="00695E9F">
        <w:rPr>
          <w:rFonts w:ascii="GOST 2.304-81" w:hAnsi="GOST 2.304-81"/>
          <w:i/>
          <w:sz w:val="24"/>
          <w:szCs w:val="24"/>
        </w:rPr>
        <w:t xml:space="preserve">СП 485.1311500.2020 </w:t>
      </w:r>
      <w:r w:rsidRPr="007C16EE">
        <w:rPr>
          <w:rFonts w:ascii="GOST 2.304-81" w:hAnsi="GOST 2.304-81"/>
          <w:i/>
          <w:sz w:val="24"/>
          <w:szCs w:val="24"/>
        </w:rPr>
        <w:t>п. 9.16.4</w:t>
      </w:r>
      <w:r w:rsidRPr="007C16EE">
        <w:rPr>
          <w:rFonts w:ascii="GOST 2.304-81" w:hAnsi="GOST 2.304-81"/>
          <w:i/>
          <w:sz w:val="24"/>
          <w:szCs w:val="24"/>
        </w:rPr>
        <w:t xml:space="preserve"> </w:t>
      </w:r>
      <w:r>
        <w:rPr>
          <w:rFonts w:ascii="GOST 2.304-81" w:hAnsi="GOST 2.304-81"/>
          <w:i/>
          <w:sz w:val="24"/>
          <w:szCs w:val="24"/>
        </w:rPr>
        <w:t>н</w:t>
      </w:r>
      <w:r w:rsidRPr="007C16EE">
        <w:rPr>
          <w:rFonts w:ascii="GOST 2.304-81" w:hAnsi="GOST 2.304-81"/>
          <w:i/>
          <w:sz w:val="24"/>
          <w:szCs w:val="24"/>
        </w:rPr>
        <w:t>а участке трубопровода между обратным клапаном батареи и распределительными устройствами установ</w:t>
      </w:r>
      <w:r>
        <w:rPr>
          <w:rFonts w:ascii="GOST 2.304-81" w:hAnsi="GOST 2.304-81"/>
          <w:i/>
          <w:sz w:val="24"/>
          <w:szCs w:val="24"/>
        </w:rPr>
        <w:t>ливается</w:t>
      </w:r>
      <w:r w:rsidRPr="007C16EE">
        <w:rPr>
          <w:rFonts w:ascii="GOST 2.304-81" w:hAnsi="GOST 2.304-81"/>
          <w:i/>
          <w:sz w:val="24"/>
          <w:szCs w:val="24"/>
        </w:rPr>
        <w:t xml:space="preserve"> предохранительный клапан</w:t>
      </w:r>
    </w:p>
    <w:p w14:paraId="75E7B8D7" w14:textId="77777777" w:rsidR="00670DF2" w:rsidRPr="00695E9F" w:rsidRDefault="00670DF2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21819D1F" w14:textId="77777777" w:rsidR="00B136EF" w:rsidRPr="00695E9F" w:rsidRDefault="00B136EF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10" w:name="_Toc57219498"/>
      <w:bookmarkStart w:id="11" w:name="_Toc117160045"/>
      <w:r w:rsidRPr="00695E9F">
        <w:rPr>
          <w:szCs w:val="24"/>
        </w:rPr>
        <w:lastRenderedPageBreak/>
        <w:t>Расчет установки.</w:t>
      </w:r>
      <w:bookmarkEnd w:id="10"/>
      <w:bookmarkEnd w:id="11"/>
    </w:p>
    <w:p w14:paraId="34A9A427" w14:textId="21C6EA06" w:rsidR="007C16EE" w:rsidRPr="007C16EE" w:rsidRDefault="007C16EE" w:rsidP="007C16EE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Расчет массы ГОТВ, а также других параметров установки осуществлен в соответствии с СП 485.1311500.2020, а также действующей версии программы расчета гидравлических потоков Hygood Novec 1230 FlowCalc, разработанной фирмой Hughes Associates Inc и подтвержденной натурными испытаниями ФГУ ВНИИПО МЧС России (заключение №001/2.3-2010).</w:t>
      </w:r>
    </w:p>
    <w:p w14:paraId="668CCDA9" w14:textId="1A664392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Расчеты площади проемов для сброса избыточного давления выполнены в соответствии СП 485.1311500.2020. При расчете выбрано предельно допустимое избыточное давление P</w:t>
      </w:r>
      <w:r w:rsidRPr="00695E9F">
        <w:rPr>
          <w:rFonts w:ascii="GOST 2.304-81" w:hAnsi="GOST 2.304-81"/>
          <w:i/>
          <w:sz w:val="24"/>
          <w:szCs w:val="24"/>
          <w:vertAlign w:val="subscript"/>
        </w:rPr>
        <w:t>пр</w:t>
      </w:r>
      <w:r w:rsidRPr="00695E9F">
        <w:rPr>
          <w:rFonts w:ascii="GOST 2.304-81" w:hAnsi="GOST 2.304-81"/>
          <w:i/>
          <w:sz w:val="24"/>
          <w:szCs w:val="24"/>
        </w:rPr>
        <w:t>=0,003 МПа (малые повреждения, разбита часть остекления, в соответствии с ГОСТ Р 12.3.047-2012). В соответствии с расчетами можно сделать вывод о необходимости установки в помещениях клапанов сброса избыточного давления (значение площади в соответствии с расчетом больше нуля).</w:t>
      </w:r>
    </w:p>
    <w:p w14:paraId="56080314" w14:textId="5D6E541A" w:rsidR="00E800A6" w:rsidRPr="00695E9F" w:rsidRDefault="003432A4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Расчеты</w:t>
      </w:r>
      <w:r w:rsidR="00FD3FB8">
        <w:rPr>
          <w:rFonts w:ascii="GOST 2.304-81" w:hAnsi="GOST 2.304-81"/>
          <w:i/>
          <w:sz w:val="24"/>
          <w:szCs w:val="24"/>
        </w:rPr>
        <w:t xml:space="preserve"> установок газового пожаротушения представлен в прилагаемых документах</w:t>
      </w:r>
      <w:r w:rsidR="00E800A6" w:rsidRPr="00695E9F">
        <w:rPr>
          <w:rFonts w:ascii="GOST 2.304-81" w:hAnsi="GOST 2.304-81"/>
          <w:i/>
          <w:sz w:val="24"/>
          <w:szCs w:val="24"/>
        </w:rPr>
        <w:t xml:space="preserve"> (см. </w:t>
      </w:r>
      <w:r w:rsidR="00695E9F">
        <w:rPr>
          <w:rFonts w:ascii="GOST 2.304-81" w:hAnsi="GOST 2.304-81"/>
          <w:i/>
          <w:sz w:val="24"/>
          <w:szCs w:val="24"/>
        </w:rPr>
        <w:t>ХХ-ХХХХХ-ГПТ</w:t>
      </w:r>
      <w:r w:rsidR="00E800A6" w:rsidRPr="00695E9F">
        <w:rPr>
          <w:rFonts w:ascii="GOST 2.304-81" w:hAnsi="GOST 2.304-81"/>
          <w:i/>
          <w:sz w:val="24"/>
          <w:szCs w:val="24"/>
        </w:rPr>
        <w:t>.</w:t>
      </w:r>
      <w:r w:rsidR="00FD3FB8">
        <w:rPr>
          <w:rFonts w:ascii="GOST 2.304-81" w:hAnsi="GOST 2.304-81"/>
          <w:i/>
          <w:sz w:val="24"/>
          <w:szCs w:val="24"/>
        </w:rPr>
        <w:t>РР1</w:t>
      </w:r>
      <w:r w:rsidR="007C16EE">
        <w:rPr>
          <w:rFonts w:ascii="GOST 2.304-81" w:hAnsi="GOST 2.304-81"/>
          <w:i/>
          <w:sz w:val="24"/>
          <w:szCs w:val="24"/>
        </w:rPr>
        <w:t>-3</w:t>
      </w:r>
      <w:r w:rsidR="00E800A6" w:rsidRPr="00695E9F">
        <w:rPr>
          <w:rFonts w:ascii="GOST 2.304-81" w:hAnsi="GOST 2.304-81"/>
          <w:i/>
          <w:sz w:val="24"/>
          <w:szCs w:val="24"/>
        </w:rPr>
        <w:t>).</w:t>
      </w:r>
      <w:r w:rsidR="007C16EE">
        <w:rPr>
          <w:rFonts w:ascii="GOST 2.304-81" w:hAnsi="GOST 2.304-81"/>
          <w:i/>
          <w:sz w:val="24"/>
          <w:szCs w:val="24"/>
        </w:rPr>
        <w:t xml:space="preserve"> </w:t>
      </w:r>
      <w:r w:rsidR="007C16EE" w:rsidRPr="00225EDF">
        <w:rPr>
          <w:rFonts w:ascii="GOST 2.304-81" w:hAnsi="GOST 2.304-81"/>
          <w:i/>
          <w:sz w:val="24"/>
          <w:szCs w:val="24"/>
        </w:rPr>
        <w:t>Основные результаты расчетов АУГПТ сведены в</w:t>
      </w:r>
      <w:r w:rsidR="007C16EE">
        <w:rPr>
          <w:rFonts w:ascii="GOST 2.304-81" w:hAnsi="GOST 2.304-81"/>
          <w:i/>
          <w:sz w:val="24"/>
          <w:szCs w:val="24"/>
        </w:rPr>
        <w:t xml:space="preserve"> </w:t>
      </w:r>
      <w:r w:rsidR="007C16EE" w:rsidRPr="007C16EE">
        <w:rPr>
          <w:rFonts w:ascii="GOST 2.304-81" w:hAnsi="GOST 2.304-81"/>
          <w:i/>
          <w:sz w:val="24"/>
          <w:szCs w:val="24"/>
        </w:rPr>
        <w:t>таблице общих данных на листе 1 проекта</w:t>
      </w:r>
      <w:r w:rsidR="007C16EE">
        <w:rPr>
          <w:rFonts w:ascii="GOST 2.304-81" w:hAnsi="GOST 2.304-81"/>
          <w:i/>
          <w:sz w:val="24"/>
          <w:szCs w:val="24"/>
        </w:rPr>
        <w:t xml:space="preserve"> </w:t>
      </w:r>
    </w:p>
    <w:p w14:paraId="69594BFA" w14:textId="77777777" w:rsidR="00315C0A" w:rsidRPr="00695E9F" w:rsidRDefault="00315C0A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129DBE02" w14:textId="3C594DD4" w:rsidR="000343A2" w:rsidRPr="00695E9F" w:rsidRDefault="000343A2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12" w:name="_Toc57219499"/>
      <w:bookmarkStart w:id="13" w:name="_Toc117160046"/>
      <w:r w:rsidRPr="00695E9F">
        <w:rPr>
          <w:szCs w:val="24"/>
        </w:rPr>
        <w:t>Временные характеристики.</w:t>
      </w:r>
      <w:bookmarkEnd w:id="12"/>
      <w:bookmarkEnd w:id="13"/>
    </w:p>
    <w:p w14:paraId="5789F038" w14:textId="77777777" w:rsidR="000343A2" w:rsidRPr="00695E9F" w:rsidRDefault="000343A2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Установки АГПТ обеспечивают подачу не менее 95% массы ГОТВ, требуемой для создания нормативной огнетушащей концентрации в защищаемом помещении, за временной интервал, не превышающий:</w:t>
      </w:r>
    </w:p>
    <w:p w14:paraId="64827F3B" w14:textId="156E0351" w:rsidR="000343A2" w:rsidRPr="00695E9F" w:rsidRDefault="000343A2" w:rsidP="00670DF2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1</w:t>
      </w:r>
      <w:r w:rsidR="007C16EE">
        <w:rPr>
          <w:rFonts w:ascii="GOST 2.304-81" w:hAnsi="GOST 2.304-81"/>
          <w:i/>
          <w:sz w:val="24"/>
          <w:szCs w:val="24"/>
        </w:rPr>
        <w:t>5</w:t>
      </w:r>
      <w:r w:rsidRPr="00695E9F">
        <w:rPr>
          <w:rFonts w:ascii="GOST 2.304-81" w:hAnsi="GOST 2.304-81"/>
          <w:i/>
          <w:sz w:val="24"/>
          <w:szCs w:val="24"/>
        </w:rPr>
        <w:t xml:space="preserve"> сек. для </w:t>
      </w:r>
      <w:r w:rsidR="007C16EE">
        <w:rPr>
          <w:rFonts w:ascii="GOST 2.304-81" w:hAnsi="GOST 2.304-81"/>
          <w:i/>
          <w:sz w:val="24"/>
          <w:szCs w:val="24"/>
        </w:rPr>
        <w:t>централизованных</w:t>
      </w:r>
      <w:r w:rsidRPr="00695E9F">
        <w:rPr>
          <w:rFonts w:ascii="GOST 2.304-81" w:hAnsi="GOST 2.304-81"/>
          <w:i/>
          <w:sz w:val="24"/>
          <w:szCs w:val="24"/>
        </w:rPr>
        <w:t xml:space="preserve"> установок;</w:t>
      </w:r>
    </w:p>
    <w:p w14:paraId="488F1D0E" w14:textId="596B1113" w:rsidR="000343A2" w:rsidRPr="00695E9F" w:rsidRDefault="000343A2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Установки обеспечивают задержку выпуска ГОТВ в защищаемое </w:t>
      </w:r>
      <w:r w:rsidR="00C7607A" w:rsidRPr="00695E9F">
        <w:rPr>
          <w:rFonts w:ascii="GOST 2.304-81" w:hAnsi="GOST 2.304-81"/>
          <w:i/>
          <w:sz w:val="24"/>
          <w:szCs w:val="24"/>
        </w:rPr>
        <w:t>помещение</w:t>
      </w:r>
      <w:r w:rsidRPr="00695E9F">
        <w:rPr>
          <w:rFonts w:ascii="GOST 2.304-81" w:hAnsi="GOST 2.304-81"/>
          <w:i/>
          <w:sz w:val="24"/>
          <w:szCs w:val="24"/>
        </w:rPr>
        <w:t xml:space="preserve"> при автоматическом и дистанционном пуске на время, необходимое для эвакуации из помещения людей, отключение вентиляции, закрытие заслонок (противопожарных клапанов) но не менее </w:t>
      </w:r>
      <w:r w:rsidR="00C7607A" w:rsidRPr="00695E9F">
        <w:rPr>
          <w:rFonts w:ascii="GOST 2.304-81" w:hAnsi="GOST 2.304-81"/>
          <w:i/>
          <w:sz w:val="24"/>
          <w:szCs w:val="24"/>
        </w:rPr>
        <w:t xml:space="preserve">чем на </w:t>
      </w:r>
      <w:r w:rsidRPr="00695E9F">
        <w:rPr>
          <w:rFonts w:ascii="GOST 2.304-81" w:hAnsi="GOST 2.304-81"/>
          <w:i/>
          <w:sz w:val="24"/>
          <w:szCs w:val="24"/>
        </w:rPr>
        <w:t>30 с</w:t>
      </w:r>
      <w:r w:rsidR="00C7607A" w:rsidRPr="00695E9F">
        <w:rPr>
          <w:rFonts w:ascii="GOST 2.304-81" w:hAnsi="GOST 2.304-81"/>
          <w:i/>
          <w:sz w:val="24"/>
          <w:szCs w:val="24"/>
        </w:rPr>
        <w:t xml:space="preserve">екунд. </w:t>
      </w:r>
      <w:r w:rsidRPr="00695E9F">
        <w:rPr>
          <w:rFonts w:ascii="GOST 2.304-81" w:hAnsi="GOST 2.304-81"/>
          <w:i/>
          <w:sz w:val="24"/>
          <w:szCs w:val="24"/>
        </w:rPr>
        <w:t>Инерционность установок не превышает 15 секунд</w:t>
      </w:r>
      <w:r w:rsidR="00C7607A" w:rsidRPr="00695E9F">
        <w:rPr>
          <w:rFonts w:ascii="GOST 2.304-81" w:hAnsi="GOST 2.304-81"/>
          <w:i/>
          <w:sz w:val="24"/>
          <w:szCs w:val="24"/>
        </w:rPr>
        <w:t>. Временные характеристики уточняются на стадии рабочая документация.</w:t>
      </w:r>
    </w:p>
    <w:p w14:paraId="44B32584" w14:textId="77777777" w:rsidR="000343A2" w:rsidRPr="00695E9F" w:rsidRDefault="000343A2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21C4A072" w14:textId="77777777" w:rsidR="00B136EF" w:rsidRPr="00695E9F" w:rsidRDefault="00B136EF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14" w:name="_Toc57219500"/>
      <w:bookmarkStart w:id="15" w:name="_Toc117160047"/>
      <w:r w:rsidRPr="00695E9F">
        <w:rPr>
          <w:szCs w:val="24"/>
        </w:rPr>
        <w:t>Размещение оборудования.</w:t>
      </w:r>
      <w:bookmarkEnd w:id="14"/>
      <w:bookmarkEnd w:id="15"/>
    </w:p>
    <w:p w14:paraId="4A10709E" w14:textId="0029A8A5" w:rsidR="007C16EE" w:rsidRDefault="007C16E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>
        <w:rPr>
          <w:rFonts w:ascii="GOST 2.304-81" w:hAnsi="GOST 2.304-81"/>
          <w:i/>
          <w:sz w:val="24"/>
          <w:szCs w:val="24"/>
        </w:rPr>
        <w:t>Основные и резервные группы модулей, устанавливаются в помещении станции пожаротушения. Там же располагаются обратные клапана, СДУ, распределительные устройства.</w:t>
      </w:r>
      <w:r w:rsidRPr="00B25079">
        <w:rPr>
          <w:rFonts w:ascii="GOST 2.304-81" w:hAnsi="GOST 2.304-81"/>
          <w:i/>
          <w:sz w:val="24"/>
          <w:szCs w:val="24"/>
        </w:rPr>
        <w:t xml:space="preserve"> </w:t>
      </w:r>
      <w:r>
        <w:rPr>
          <w:rFonts w:ascii="GOST 2.304-81" w:hAnsi="GOST 2.304-81"/>
          <w:i/>
          <w:sz w:val="24"/>
          <w:szCs w:val="24"/>
        </w:rPr>
        <w:t>Н</w:t>
      </w:r>
      <w:r w:rsidRPr="00BD463A">
        <w:rPr>
          <w:rFonts w:ascii="GOST 2.304-81" w:hAnsi="GOST 2.304-81"/>
          <w:i/>
          <w:sz w:val="24"/>
          <w:szCs w:val="24"/>
        </w:rPr>
        <w:t>асадки для выпуска ГОТВ размещаются внутри защищаемых помеще</w:t>
      </w:r>
      <w:r>
        <w:rPr>
          <w:rFonts w:ascii="GOST 2.304-81" w:hAnsi="GOST 2.304-81"/>
          <w:i/>
          <w:sz w:val="24"/>
          <w:szCs w:val="24"/>
        </w:rPr>
        <w:t>ний.</w:t>
      </w:r>
    </w:p>
    <w:p w14:paraId="0F4BFB1A" w14:textId="35B0EE11" w:rsidR="00D87769" w:rsidRPr="00695E9F" w:rsidRDefault="00C0537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Н</w:t>
      </w:r>
      <w:r w:rsidR="00903531" w:rsidRPr="00695E9F">
        <w:rPr>
          <w:rFonts w:ascii="GOST 2.304-81" w:hAnsi="GOST 2.304-81"/>
          <w:i/>
          <w:sz w:val="24"/>
          <w:szCs w:val="24"/>
        </w:rPr>
        <w:t>асадки для выпуска ГОТВ размещаю</w:t>
      </w:r>
      <w:r w:rsidR="00D87769" w:rsidRPr="00695E9F">
        <w:rPr>
          <w:rFonts w:ascii="GOST 2.304-81" w:hAnsi="GOST 2.304-81"/>
          <w:i/>
          <w:sz w:val="24"/>
          <w:szCs w:val="24"/>
        </w:rPr>
        <w:t>тся внутри защищаемого помещения.</w:t>
      </w:r>
      <w:r w:rsidR="00C81A0C" w:rsidRPr="00695E9F">
        <w:rPr>
          <w:rFonts w:ascii="GOST 2.304-81" w:hAnsi="GOST 2.304-81"/>
          <w:i/>
          <w:sz w:val="24"/>
          <w:szCs w:val="24"/>
        </w:rPr>
        <w:t xml:space="preserve"> </w:t>
      </w:r>
      <w:r w:rsidR="001C0D42" w:rsidRPr="00695E9F">
        <w:rPr>
          <w:rFonts w:ascii="GOST 2.304-81" w:hAnsi="GOST 2.304-81"/>
          <w:i/>
          <w:sz w:val="24"/>
          <w:szCs w:val="24"/>
        </w:rPr>
        <w:t>Н</w:t>
      </w:r>
      <w:r w:rsidR="006E6D34" w:rsidRPr="00695E9F">
        <w:rPr>
          <w:rFonts w:ascii="GOST 2.304-81" w:hAnsi="GOST 2.304-81"/>
          <w:i/>
          <w:sz w:val="24"/>
          <w:szCs w:val="24"/>
        </w:rPr>
        <w:t>асадки располагаются на расстоянии не более 0,</w:t>
      </w:r>
      <w:r w:rsidR="001C0D42" w:rsidRPr="00695E9F">
        <w:rPr>
          <w:rFonts w:ascii="GOST 2.304-81" w:hAnsi="GOST 2.304-81"/>
          <w:i/>
          <w:sz w:val="24"/>
          <w:szCs w:val="24"/>
        </w:rPr>
        <w:t>5</w:t>
      </w:r>
      <w:r w:rsidR="006E6D34" w:rsidRPr="00695E9F">
        <w:rPr>
          <w:rFonts w:ascii="GOST 2.304-81" w:hAnsi="GOST 2.304-81"/>
          <w:i/>
          <w:sz w:val="24"/>
          <w:szCs w:val="24"/>
        </w:rPr>
        <w:t xml:space="preserve"> м от перекрытия </w:t>
      </w:r>
      <w:r w:rsidR="001C0D42" w:rsidRPr="00695E9F">
        <w:rPr>
          <w:rFonts w:ascii="GOST 2.304-81" w:hAnsi="GOST 2.304-81"/>
          <w:i/>
          <w:sz w:val="24"/>
          <w:szCs w:val="24"/>
        </w:rPr>
        <w:t xml:space="preserve">(фальшпола, фальшпотолка) </w:t>
      </w:r>
      <w:r w:rsidR="006E6D34" w:rsidRPr="00695E9F">
        <w:rPr>
          <w:rFonts w:ascii="GOST 2.304-81" w:hAnsi="GOST 2.304-81"/>
          <w:i/>
          <w:sz w:val="24"/>
          <w:szCs w:val="24"/>
        </w:rPr>
        <w:t xml:space="preserve">защищаемого помещения. </w:t>
      </w:r>
      <w:r w:rsidR="001C0D42" w:rsidRPr="00695E9F">
        <w:rPr>
          <w:rFonts w:ascii="GOST 2.304-81" w:hAnsi="GOST 2.304-81"/>
          <w:i/>
          <w:sz w:val="24"/>
          <w:szCs w:val="24"/>
        </w:rPr>
        <w:t>При наличии на перекрытии балок (ригелей, прогонов) высотой не более 1,0 м, допускается ус</w:t>
      </w:r>
      <w:r w:rsidR="0023198C">
        <w:rPr>
          <w:rFonts w:ascii="GOST 2.304-81" w:hAnsi="GOST 2.304-81"/>
          <w:i/>
          <w:sz w:val="24"/>
          <w:szCs w:val="24"/>
        </w:rPr>
        <w:t>тановка насадков на уровне балок</w:t>
      </w:r>
      <w:r w:rsidR="001C0D42" w:rsidRPr="00695E9F">
        <w:rPr>
          <w:rFonts w:ascii="GOST 2.304-81" w:hAnsi="GOST 2.304-81"/>
          <w:i/>
          <w:sz w:val="24"/>
          <w:szCs w:val="24"/>
        </w:rPr>
        <w:t xml:space="preserve">. </w:t>
      </w:r>
      <w:r w:rsidR="00903531" w:rsidRPr="00695E9F">
        <w:rPr>
          <w:rFonts w:ascii="GOST 2.304-81" w:hAnsi="GOST 2.304-81"/>
          <w:i/>
          <w:sz w:val="24"/>
          <w:szCs w:val="24"/>
        </w:rPr>
        <w:t>Пристенные насадки расположить на расстоянии не более 0,3 метра от стены</w:t>
      </w:r>
      <w:r w:rsidR="00E800A6" w:rsidRPr="00695E9F">
        <w:rPr>
          <w:rFonts w:ascii="GOST 2.304-81" w:hAnsi="GOST 2.304-81"/>
          <w:i/>
          <w:sz w:val="24"/>
          <w:szCs w:val="24"/>
        </w:rPr>
        <w:t>.</w:t>
      </w:r>
      <w:r w:rsidR="00624FB8" w:rsidRPr="00695E9F">
        <w:rPr>
          <w:rFonts w:ascii="GOST 2.304-81" w:hAnsi="GOST 2.304-81"/>
          <w:i/>
          <w:sz w:val="24"/>
          <w:szCs w:val="24"/>
        </w:rPr>
        <w:t xml:space="preserve"> </w:t>
      </w:r>
    </w:p>
    <w:p w14:paraId="46513F52" w14:textId="77777777" w:rsidR="00B136EF" w:rsidRPr="00695E9F" w:rsidRDefault="00B136E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35F70954" w14:textId="77777777" w:rsidR="006E26BF" w:rsidRPr="00695E9F" w:rsidRDefault="00BD463A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16" w:name="_Toc57219501"/>
      <w:bookmarkStart w:id="17" w:name="_Toc117160048"/>
      <w:r w:rsidRPr="00695E9F">
        <w:rPr>
          <w:szCs w:val="24"/>
        </w:rPr>
        <w:t>Т</w:t>
      </w:r>
      <w:r w:rsidR="00B136EF" w:rsidRPr="00695E9F">
        <w:rPr>
          <w:szCs w:val="24"/>
        </w:rPr>
        <w:t>ребования к</w:t>
      </w:r>
      <w:r w:rsidR="006E26BF" w:rsidRPr="00695E9F">
        <w:rPr>
          <w:szCs w:val="24"/>
        </w:rPr>
        <w:t xml:space="preserve"> </w:t>
      </w:r>
      <w:r w:rsidR="00B136EF" w:rsidRPr="00695E9F">
        <w:rPr>
          <w:szCs w:val="24"/>
        </w:rPr>
        <w:t>монтажу и эксплуатации установки.</w:t>
      </w:r>
      <w:bookmarkEnd w:id="16"/>
      <w:bookmarkEnd w:id="17"/>
    </w:p>
    <w:p w14:paraId="64ADBC59" w14:textId="419864E5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Монтаж и эксплуатацию установок газового пожаротушения рекомендуется производить в соответствии с указаниями ВСН 25-09.67-85, а также требованиями, заложенными в техническую документацию заводами изготовителями оборудования.</w:t>
      </w:r>
    </w:p>
    <w:p w14:paraId="781FA108" w14:textId="77777777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Разводка трубопроводов выполняется открыто по стенам и потолкам. Соединения трубопроводов в установках пожаротушения выполнять сварными, резьбовыми, фланцевыми.</w:t>
      </w:r>
    </w:p>
    <w:p w14:paraId="7071B606" w14:textId="77777777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Трубопроводы должны быть надежно закреплены. Зазор между трубопроводом и стеной (строительной конструкцией) должен составлять не менее 2 см. </w:t>
      </w:r>
    </w:p>
    <w:p w14:paraId="556109C7" w14:textId="77777777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Наружные поверхности трубопроводов, кроме резьб и уплотнительных поверхностей покрыть защитной краской. Трубопроводы установок газового пожаротушения красить в желтый цвет. Трубопроводы установок и баллоны модульных установок, расположенные в помещениях, к которым предъявляются особые требования по эстетике, могут быть окрашены в соответствие с этими требованиями. Окраска насадков не допускается.</w:t>
      </w:r>
    </w:p>
    <w:p w14:paraId="322BFFD2" w14:textId="0B8A5AA9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После монтажа провести гидравлические / пневматические испытания трубопроводов. Трубопроводы и их соединения должны обеспечивать прочность при давлении 1,25 </w:t>
      </w:r>
      <w:r w:rsidRPr="00695E9F">
        <w:rPr>
          <w:rFonts w:ascii="GOST 2.304-81" w:hAnsi="GOST 2.304-81"/>
          <w:i/>
          <w:sz w:val="24"/>
          <w:szCs w:val="24"/>
          <w:lang w:val="en-US"/>
        </w:rPr>
        <w:t>P</w:t>
      </w:r>
      <w:r w:rsidRPr="00695E9F">
        <w:rPr>
          <w:rFonts w:ascii="GOST 2.304-81" w:hAnsi="GOST 2.304-81"/>
          <w:i/>
          <w:sz w:val="24"/>
          <w:szCs w:val="24"/>
          <w:vertAlign w:val="subscript"/>
        </w:rPr>
        <w:t>раб</w:t>
      </w:r>
      <w:r w:rsidRPr="00695E9F">
        <w:rPr>
          <w:rFonts w:ascii="GOST 2.304-81" w:hAnsi="GOST 2.304-81"/>
          <w:i/>
          <w:sz w:val="24"/>
          <w:szCs w:val="24"/>
        </w:rPr>
        <w:t xml:space="preserve"> и герметичность в течение 5 мин при давлении </w:t>
      </w:r>
      <w:r w:rsidRPr="00695E9F">
        <w:rPr>
          <w:rFonts w:ascii="GOST 2.304-81" w:hAnsi="GOST 2.304-81"/>
          <w:i/>
          <w:sz w:val="24"/>
          <w:szCs w:val="24"/>
          <w:lang w:val="en-US"/>
        </w:rPr>
        <w:t>P</w:t>
      </w:r>
      <w:r w:rsidRPr="00695E9F">
        <w:rPr>
          <w:rFonts w:ascii="GOST 2.304-81" w:hAnsi="GOST 2.304-81"/>
          <w:i/>
          <w:sz w:val="24"/>
          <w:szCs w:val="24"/>
          <w:vertAlign w:val="subscript"/>
        </w:rPr>
        <w:t>раб</w:t>
      </w:r>
      <w:r w:rsidRPr="00695E9F">
        <w:rPr>
          <w:rFonts w:ascii="GOST 2.304-81" w:hAnsi="GOST 2.304-81"/>
          <w:i/>
          <w:sz w:val="24"/>
          <w:szCs w:val="24"/>
        </w:rPr>
        <w:t>, где P</w:t>
      </w:r>
      <w:r w:rsidRPr="00695E9F">
        <w:rPr>
          <w:rFonts w:ascii="GOST 2.304-81" w:hAnsi="GOST 2.304-81"/>
          <w:i/>
          <w:sz w:val="24"/>
          <w:szCs w:val="24"/>
          <w:vertAlign w:val="subscript"/>
        </w:rPr>
        <w:t>раб</w:t>
      </w:r>
      <w:r w:rsidRPr="00695E9F">
        <w:rPr>
          <w:rFonts w:ascii="GOST 2.304-81" w:hAnsi="GOST 2.304-81"/>
          <w:i/>
          <w:sz w:val="24"/>
          <w:szCs w:val="24"/>
        </w:rPr>
        <w:t xml:space="preserve"> - максимальное давление ГОТВ в сосуде в условиях эксплуатации.</w:t>
      </w:r>
    </w:p>
    <w:p w14:paraId="5D01DA01" w14:textId="068C7E46" w:rsidR="00E800A6" w:rsidRPr="00695E9F" w:rsidRDefault="00E800A6" w:rsidP="00670DF2">
      <w:pPr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Трубопроводы установок должны быть заземлены (занулены). Знак и место заземления - по ГОСТ 21130 Заземление и зануление приборов и оборудования установок должно выполняться согласно ПУЭ и соответствовать требованиям технической документации на оборудование. </w:t>
      </w:r>
    </w:p>
    <w:p w14:paraId="4CBABCB0" w14:textId="77777777" w:rsidR="00E30B20" w:rsidRPr="00695E9F" w:rsidRDefault="00E30B20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32E58388" w14:textId="77777777" w:rsidR="00B136EF" w:rsidRPr="00695E9F" w:rsidRDefault="00B136EF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18" w:name="_Toc57219502"/>
      <w:bookmarkStart w:id="19" w:name="_Toc117160049"/>
      <w:r w:rsidRPr="00695E9F">
        <w:rPr>
          <w:szCs w:val="24"/>
        </w:rPr>
        <w:t>Основные правила по технике безопасности.</w:t>
      </w:r>
      <w:bookmarkEnd w:id="18"/>
      <w:bookmarkEnd w:id="19"/>
    </w:p>
    <w:p w14:paraId="1C7B766D" w14:textId="55169A39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 xml:space="preserve">Проектирование, монтаж, наладку, приемку и эксплуатацию установки следует производить в соответствии с требованиями </w:t>
      </w:r>
      <w:r w:rsidR="00AD18D1" w:rsidRPr="00695E9F">
        <w:rPr>
          <w:rFonts w:ascii="GOST 2.304-81" w:hAnsi="GOST 2.304-81"/>
          <w:i/>
          <w:sz w:val="24"/>
          <w:szCs w:val="24"/>
        </w:rPr>
        <w:t>мер безопасности,</w:t>
      </w:r>
      <w:r w:rsidRPr="00695E9F">
        <w:rPr>
          <w:rFonts w:ascii="GOST 2.304-81" w:hAnsi="GOST 2.304-81"/>
          <w:i/>
          <w:sz w:val="24"/>
          <w:szCs w:val="24"/>
        </w:rPr>
        <w:t xml:space="preserve"> изложенных в ТР ТС 032/2013, ПТЭ (правила технической эксплуатации электроустановок потребителей), ГОСТ 12.3.046-91, ГОСТ 12.2.003-91, технической документации на оборудование.</w:t>
      </w:r>
    </w:p>
    <w:p w14:paraId="53CE353E" w14:textId="7238FFD4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lastRenderedPageBreak/>
        <w:t>Устройства ручного пуска установок должны быть защищены и опломбированы,</w:t>
      </w:r>
      <w:r w:rsidR="0023198C">
        <w:rPr>
          <w:rFonts w:ascii="GOST 2.304-81" w:hAnsi="GOST 2.304-81"/>
          <w:i/>
          <w:sz w:val="24"/>
          <w:szCs w:val="24"/>
        </w:rPr>
        <w:t xml:space="preserve"> за исключением</w:t>
      </w:r>
      <w:r w:rsidR="007C16EE" w:rsidRPr="007C16EE">
        <w:rPr>
          <w:rFonts w:ascii="GOST 2.304-81" w:hAnsi="GOST 2.304-81"/>
          <w:i/>
          <w:sz w:val="24"/>
          <w:szCs w:val="24"/>
        </w:rPr>
        <w:t xml:space="preserve"> </w:t>
      </w:r>
      <w:r w:rsidR="007C16EE" w:rsidRPr="007C16EE">
        <w:rPr>
          <w:rFonts w:ascii="GOST 2.304-81" w:hAnsi="GOST 2.304-81"/>
          <w:i/>
          <w:sz w:val="24"/>
          <w:szCs w:val="24"/>
        </w:rPr>
        <w:t>устройств местного пуска, установленных в помещениях станции пожаротушения</w:t>
      </w:r>
      <w:r w:rsidR="007C16EE">
        <w:rPr>
          <w:rFonts w:ascii="GOST 2.304-81" w:hAnsi="GOST 2.304-81"/>
          <w:i/>
          <w:sz w:val="24"/>
          <w:szCs w:val="24"/>
        </w:rPr>
        <w:t xml:space="preserve"> и</w:t>
      </w:r>
      <w:r w:rsidRPr="00695E9F">
        <w:rPr>
          <w:rFonts w:ascii="GOST 2.304-81" w:hAnsi="GOST 2.304-81"/>
          <w:i/>
          <w:sz w:val="24"/>
          <w:szCs w:val="24"/>
        </w:rPr>
        <w:t xml:space="preserve"> устройств дистанционного пуска пожарных постов.</w:t>
      </w:r>
    </w:p>
    <w:p w14:paraId="28DD6A76" w14:textId="77777777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Не следует вскрывать помещение и нарушать его герметичность в течение 20 мин после срабатывания установки газового пожаротушения (или до приезда подразделений пожарной охраны).</w:t>
      </w:r>
    </w:p>
    <w:p w14:paraId="5149E9A9" w14:textId="77777777" w:rsidR="00E800A6" w:rsidRPr="00695E9F" w:rsidRDefault="00E800A6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Вход в помещение без изолирующих средств защиты органов дыхания разрешается только после удаления продуктов горения и разложения ГОТВ до безопасной величины.</w:t>
      </w:r>
    </w:p>
    <w:p w14:paraId="6D83AC70" w14:textId="73E98CC1" w:rsidR="007C16EE" w:rsidRDefault="007C16EE" w:rsidP="007C16EE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Для оперативного удаления ГОТВ, а также продуктов горения после тушения пожара необходимо использовать общеобменную вентиляцию зданий, сооружений и помещений.</w:t>
      </w:r>
    </w:p>
    <w:p w14:paraId="3AAE8A03" w14:textId="77777777" w:rsidR="0023198C" w:rsidRDefault="0023198C" w:rsidP="0023198C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51B64C0A" w14:textId="77777777" w:rsidR="007A1691" w:rsidRPr="00695E9F" w:rsidRDefault="007A1691" w:rsidP="00670DF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20" w:name="_Toc57219503"/>
      <w:bookmarkStart w:id="21" w:name="_Toc117160050"/>
      <w:r w:rsidRPr="00695E9F">
        <w:rPr>
          <w:szCs w:val="24"/>
        </w:rPr>
        <w:t>Охрана окружающей среды</w:t>
      </w:r>
      <w:bookmarkEnd w:id="20"/>
      <w:bookmarkEnd w:id="21"/>
    </w:p>
    <w:p w14:paraId="7CE98A99" w14:textId="77777777" w:rsidR="00B3019E" w:rsidRPr="00695E9F" w:rsidRDefault="00B3019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В части охраны окружающей среды установки должны обеспечивать соответствующие требования технической документации к огнетушащим веществам при эксплуатации, техническом обслуживании, испытании и ремонте.</w:t>
      </w:r>
    </w:p>
    <w:p w14:paraId="2677109C" w14:textId="77777777" w:rsidR="00B3019E" w:rsidRPr="00695E9F" w:rsidRDefault="00B3019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Работы на объекте следует выполнять с учетом природоохранного законодательства РФ.</w:t>
      </w:r>
    </w:p>
    <w:p w14:paraId="40C5026B" w14:textId="77777777" w:rsidR="00B3019E" w:rsidRPr="00695E9F" w:rsidRDefault="00B3019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На всех этапах работ необходимо выполнять мероприятия, предотвращающие:</w:t>
      </w:r>
    </w:p>
    <w:p w14:paraId="60FAA33A" w14:textId="150CCC4E" w:rsidR="00B3019E" w:rsidRPr="00695E9F" w:rsidRDefault="00B3019E" w:rsidP="00395011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возгорание оборудования вследствие допуска к работе неисправных технических средств;</w:t>
      </w:r>
    </w:p>
    <w:p w14:paraId="0A54D88B" w14:textId="4A596A4A" w:rsidR="00B3019E" w:rsidRPr="00695E9F" w:rsidRDefault="00B3019E" w:rsidP="00395011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загрязнение территории строительными (металлической стружкой, обрезками полипропиленовых труб) и другими отходами.</w:t>
      </w:r>
    </w:p>
    <w:p w14:paraId="7403F242" w14:textId="776130CA" w:rsidR="00B3019E" w:rsidRPr="00695E9F" w:rsidRDefault="00B3019E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При производстве работ необходимо по окончании каждой рабочей смены производить уборку места производства от отходов производства, грязи, остатков материалов, тары и размещать все указанное в специально отведенных местах, месторасположение которых на объекте определяется Заказчиком.</w:t>
      </w:r>
    </w:p>
    <w:p w14:paraId="6699BA9A" w14:textId="58135D67" w:rsidR="00EC0F72" w:rsidRPr="00695E9F" w:rsidRDefault="00EC0F72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13B31D0B" w14:textId="6A7651F2" w:rsidR="00EC0F72" w:rsidRPr="00695E9F" w:rsidRDefault="0023198C" w:rsidP="00EC0F72">
      <w:pPr>
        <w:pStyle w:val="2"/>
        <w:numPr>
          <w:ilvl w:val="1"/>
          <w:numId w:val="4"/>
        </w:numPr>
        <w:spacing w:line="276" w:lineRule="auto"/>
        <w:ind w:left="426"/>
        <w:jc w:val="center"/>
        <w:rPr>
          <w:szCs w:val="24"/>
        </w:rPr>
      </w:pPr>
      <w:bookmarkStart w:id="22" w:name="_Toc117160051"/>
      <w:r>
        <w:rPr>
          <w:szCs w:val="24"/>
        </w:rPr>
        <w:t>Алгоритм работы</w:t>
      </w:r>
      <w:r w:rsidR="00395011">
        <w:rPr>
          <w:szCs w:val="24"/>
        </w:rPr>
        <w:t xml:space="preserve"> установки</w:t>
      </w:r>
      <w:bookmarkEnd w:id="22"/>
    </w:p>
    <w:p w14:paraId="6F05A803" w14:textId="55A709DE" w:rsid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015D2727" w14:textId="77777777" w:rsid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Предусмотреть</w:t>
      </w:r>
      <w:r w:rsidRPr="007C16EE">
        <w:rPr>
          <w:rFonts w:ascii="GOST 2.304-81" w:hAnsi="GOST 2.304-81"/>
          <w:i/>
          <w:sz w:val="24"/>
          <w:szCs w:val="24"/>
        </w:rPr>
        <w:t xml:space="preserve"> три режима работы установки газового пожаротушения:</w:t>
      </w:r>
    </w:p>
    <w:p w14:paraId="27C2DF19" w14:textId="77777777" w:rsidR="007C16EE" w:rsidRDefault="007C16EE" w:rsidP="007C16EE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- автоматический пуск (запуск осуществляется от автоматических пожарных извещателей);</w:t>
      </w:r>
    </w:p>
    <w:p w14:paraId="05869869" w14:textId="77777777" w:rsidR="007C16EE" w:rsidRDefault="007C16EE" w:rsidP="007C16EE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- дистанционный пуск (запуск осуществляется от устройства дистанционного пуска, а также пусковых устройств ППКУП);</w:t>
      </w:r>
    </w:p>
    <w:p w14:paraId="0CC61BB2" w14:textId="77777777" w:rsidR="007C16EE" w:rsidRDefault="007C16EE" w:rsidP="007C16EE">
      <w:pPr>
        <w:pStyle w:val="ad"/>
        <w:numPr>
          <w:ilvl w:val="0"/>
          <w:numId w:val="5"/>
        </w:numPr>
        <w:spacing w:line="276" w:lineRule="auto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- местный пуск (от устройств местного пуска модулей и распределительных устройств).</w:t>
      </w:r>
    </w:p>
    <w:p w14:paraId="30019659" w14:textId="77777777" w:rsidR="007C16EE" w:rsidRP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b/>
          <w:i/>
          <w:sz w:val="24"/>
          <w:szCs w:val="24"/>
          <w:u w:val="single"/>
        </w:rPr>
      </w:pPr>
      <w:r w:rsidRPr="007C16EE">
        <w:rPr>
          <w:rFonts w:ascii="GOST 2.304-81" w:hAnsi="GOST 2.304-81"/>
          <w:b/>
          <w:i/>
          <w:sz w:val="24"/>
          <w:szCs w:val="24"/>
          <w:u w:val="single"/>
        </w:rPr>
        <w:t>Автоматический и дистанционный пуск</w:t>
      </w:r>
    </w:p>
    <w:p w14:paraId="4DCB18E4" w14:textId="77777777" w:rsid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Формирование сигнала, необходимая внешняя световая индикация и звуковая сигнализация о режимах работы, приборы управления, а также необходимые кабельные связи и прочее оборудование электротехнической части данным разделом не предусматриваются, а разрабатываются в рамках проекта автоматизации установки газового пожаротушения (см. техническое задание ХХ-ХХХХХ-ГПТ.ТЗ2).</w:t>
      </w:r>
    </w:p>
    <w:p w14:paraId="6885229A" w14:textId="77777777" w:rsid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По окончании отсчета задержки времени выхода ГОТВ прибор управления формирует импульс на включение электромагнитного привода распределительного устройства соответствующего направления, а затем электроприводов запорно-пусковых устройств необходимых модулей газового пожаротушения. Огнетушащее вещество по трубопроводам установки поступает к выпускным насадкам нужного направления, через которые выходит в защищаемое помещение.</w:t>
      </w:r>
    </w:p>
    <w:p w14:paraId="110A3131" w14:textId="77777777" w:rsid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В случае получения подтверждения о пуске огнетушащего вещества с СДУ, к прибору управления передается сигнал "Газ подан".</w:t>
      </w:r>
    </w:p>
    <w:p w14:paraId="3F186A90" w14:textId="0353A779" w:rsid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Таблица автоматизации АУП централизованного типа см. лист 7</w:t>
      </w:r>
      <w:r>
        <w:rPr>
          <w:rFonts w:ascii="GOST 2.304-81" w:hAnsi="GOST 2.304-81"/>
          <w:i/>
          <w:sz w:val="24"/>
          <w:szCs w:val="24"/>
        </w:rPr>
        <w:t xml:space="preserve"> графической части данного проекта</w:t>
      </w:r>
      <w:r w:rsidRPr="007C16EE">
        <w:rPr>
          <w:rFonts w:ascii="GOST 2.304-81" w:hAnsi="GOST 2.304-81"/>
          <w:i/>
          <w:sz w:val="24"/>
          <w:szCs w:val="24"/>
        </w:rPr>
        <w:t>.</w:t>
      </w:r>
    </w:p>
    <w:p w14:paraId="34B31BAF" w14:textId="77777777" w:rsidR="007C16EE" w:rsidRP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b/>
          <w:i/>
          <w:sz w:val="24"/>
          <w:szCs w:val="24"/>
          <w:u w:val="single"/>
        </w:rPr>
      </w:pPr>
      <w:r w:rsidRPr="007C16EE">
        <w:rPr>
          <w:rFonts w:ascii="GOST 2.304-81" w:hAnsi="GOST 2.304-81"/>
          <w:b/>
          <w:i/>
          <w:sz w:val="24"/>
          <w:szCs w:val="24"/>
          <w:u w:val="single"/>
        </w:rPr>
        <w:t>Местный пуск</w:t>
      </w:r>
    </w:p>
    <w:p w14:paraId="49B3656C" w14:textId="4C06F058" w:rsid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Местный пуск осуществляется с помощью ручного приведения в действие распределительного устройства нужного направления, а также дальнейшего приведения в действия необходимого количества устройств ручного пуска, установленных непосредственно на модулях (см. Таблица автоматизации АУП централизованного типа лист 7</w:t>
      </w:r>
      <w:r w:rsidRPr="007C16EE">
        <w:rPr>
          <w:rFonts w:ascii="GOST 2.304-81" w:hAnsi="GOST 2.304-81"/>
          <w:i/>
          <w:sz w:val="24"/>
          <w:szCs w:val="24"/>
        </w:rPr>
        <w:t xml:space="preserve"> </w:t>
      </w:r>
      <w:r>
        <w:rPr>
          <w:rFonts w:ascii="GOST 2.304-81" w:hAnsi="GOST 2.304-81"/>
          <w:i/>
          <w:sz w:val="24"/>
          <w:szCs w:val="24"/>
        </w:rPr>
        <w:t>графической части данного проекта</w:t>
      </w:r>
      <w:r w:rsidRPr="007C16EE">
        <w:rPr>
          <w:rFonts w:ascii="GOST 2.304-81" w:hAnsi="GOST 2.304-81"/>
          <w:i/>
          <w:sz w:val="24"/>
          <w:szCs w:val="24"/>
        </w:rPr>
        <w:t>)</w:t>
      </w:r>
    </w:p>
    <w:p w14:paraId="3B9CFA29" w14:textId="77777777" w:rsid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Устройства местного пуска должны обеспечить пуск всех запорно-пусковых устройств сосудов с ГОТВ, предназначенных для одного из защищаемых помещений, в течение временного интервала не более 2 с.</w:t>
      </w:r>
    </w:p>
    <w:p w14:paraId="014FF369" w14:textId="77777777" w:rsid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52EF1819" w14:textId="6403D003" w:rsid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lastRenderedPageBreak/>
        <w:t>При проектировании системы противопожарной автоматики для каждого направления предусматривается однократное автоматическое или дистанционное включение из состояния дежурного режима (пуск). Для централизованной установки повторное или первичное аварийное включение, а также активация автоматической установки газового пожаротушения в другую (по отношению к первичному включению) зону пожаротушения, следует предусматривать только в режиме ручного пуска.</w:t>
      </w:r>
    </w:p>
    <w:p w14:paraId="0432752D" w14:textId="02CBF458" w:rsidR="007C16EE" w:rsidRDefault="007C16EE" w:rsidP="00EC0F7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  <w:r w:rsidRPr="007C16EE">
        <w:rPr>
          <w:rFonts w:ascii="GOST 2.304-81" w:hAnsi="GOST 2.304-81"/>
          <w:i/>
          <w:sz w:val="24"/>
          <w:szCs w:val="24"/>
        </w:rPr>
        <w:t>Предусмотреть таблички с указанием защищаемого помещения (направления) на пусковых элементах устройств местного пуска батарей модулей, а также распределительных устройств.</w:t>
      </w:r>
    </w:p>
    <w:bookmarkEnd w:id="9"/>
    <w:p w14:paraId="1658FE3F" w14:textId="77777777" w:rsidR="00444687" w:rsidRPr="00695E9F" w:rsidRDefault="00444687" w:rsidP="00670DF2">
      <w:pPr>
        <w:spacing w:line="276" w:lineRule="auto"/>
        <w:ind w:right="84" w:firstLine="426"/>
        <w:jc w:val="both"/>
        <w:rPr>
          <w:rFonts w:ascii="GOST 2.304-81" w:hAnsi="GOST 2.304-81"/>
          <w:i/>
          <w:sz w:val="24"/>
          <w:szCs w:val="24"/>
        </w:rPr>
      </w:pPr>
    </w:p>
    <w:p w14:paraId="6F1E778C" w14:textId="3F9011AE" w:rsidR="00F470C6" w:rsidRPr="00695E9F" w:rsidRDefault="00F470C6" w:rsidP="00670DF2">
      <w:pPr>
        <w:pStyle w:val="1"/>
        <w:numPr>
          <w:ilvl w:val="0"/>
          <w:numId w:val="3"/>
        </w:numPr>
        <w:spacing w:line="276" w:lineRule="auto"/>
      </w:pPr>
      <w:bookmarkStart w:id="23" w:name="_Toc57219504"/>
      <w:bookmarkStart w:id="24" w:name="_Toc117160052"/>
      <w:r w:rsidRPr="00695E9F">
        <w:t>ССЫЛОЧНЫЕ ДОКУМЕНТЫ.</w:t>
      </w:r>
      <w:bookmarkEnd w:id="23"/>
      <w:bookmarkEnd w:id="24"/>
    </w:p>
    <w:p w14:paraId="7EDD2CB1" w14:textId="77777777" w:rsidR="00470F9F" w:rsidRPr="00695E9F" w:rsidRDefault="00470F9F" w:rsidP="00670DF2">
      <w:pPr>
        <w:spacing w:line="276" w:lineRule="auto"/>
        <w:ind w:firstLine="360"/>
        <w:jc w:val="both"/>
        <w:rPr>
          <w:rFonts w:ascii="GOST 2.304-81" w:hAnsi="GOST 2.304-81"/>
          <w:i/>
          <w:sz w:val="24"/>
          <w:szCs w:val="24"/>
        </w:rPr>
      </w:pPr>
    </w:p>
    <w:p w14:paraId="7F1236F9" w14:textId="3CEBD76E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Р 50969-96 «Установки газового пожаротушения автоматические. Общие технические требования. Методы испытаний»;</w:t>
      </w:r>
    </w:p>
    <w:p w14:paraId="78D3FC71" w14:textId="078D2013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12.3.046-91 «Установки пожаротушения автоматические. Общие технические требования»;</w:t>
      </w:r>
    </w:p>
    <w:p w14:paraId="77888358" w14:textId="77777777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ПУЭ «Правила устройства электроустановок»;</w:t>
      </w:r>
    </w:p>
    <w:p w14:paraId="4B23B064" w14:textId="5BBC1B5F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РД 25.953-90 «Системы автоматические пожаротушения, пожарной, охранной и охранно-пожарной сигнализации. Обозначения условные графические элементов систем».</w:t>
      </w:r>
    </w:p>
    <w:p w14:paraId="41308B88" w14:textId="16D53384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12.4.009</w:t>
      </w:r>
      <w:r w:rsidR="00395011">
        <w:rPr>
          <w:rFonts w:ascii="GOST 2.304-81" w:hAnsi="GOST 2.304-81"/>
          <w:i/>
          <w:sz w:val="24"/>
          <w:szCs w:val="24"/>
        </w:rPr>
        <w:t>-</w:t>
      </w:r>
      <w:r w:rsidRPr="00695E9F">
        <w:rPr>
          <w:rFonts w:ascii="GOST 2.304-81" w:hAnsi="GOST 2.304-81"/>
          <w:i/>
          <w:sz w:val="24"/>
          <w:szCs w:val="24"/>
        </w:rPr>
        <w:t>83 «Пожарная техника для защиты объектов. Основные виды. Размещение и обслуживание»;</w:t>
      </w:r>
    </w:p>
    <w:p w14:paraId="7E65ABB5" w14:textId="01794250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12.2.003-91 «Оборудование производственное. Общие требования безопасности»;</w:t>
      </w:r>
    </w:p>
    <w:p w14:paraId="1D792DA6" w14:textId="327AD878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Р 12.3.047-2012 «Пожарная безопасность технологических процессов. Общие требования. Методы контроля»;</w:t>
      </w:r>
    </w:p>
    <w:p w14:paraId="4CD90C8D" w14:textId="09AD0A44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ВСН 25-09.67-85 «Правила производства и приемки работ. Автоматические установки пожаротушения»;</w:t>
      </w:r>
    </w:p>
    <w:p w14:paraId="3DC34F7F" w14:textId="630BF34F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СНиП 3.05.05-84 "Технологическое оборудование и технологические трубопроводы";</w:t>
      </w:r>
    </w:p>
    <w:p w14:paraId="08CD7F8D" w14:textId="36A95A2B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21130-75. Изделия электротехнические. Зажимы заземляющие и знаки заземления. Конструкция и размеры;</w:t>
      </w:r>
    </w:p>
    <w:p w14:paraId="4EA2F17B" w14:textId="73F565EB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ТР ТС 032/2013 Технический регламент Таможенного союза «О безопасности оборудования, работающего под избыточным давлением»;</w:t>
      </w:r>
    </w:p>
    <w:p w14:paraId="5C16CA6F" w14:textId="77777777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ПТЭ Правила технической эксплуатации электроустановок потребителей;</w:t>
      </w:r>
    </w:p>
    <w:p w14:paraId="7160DA7D" w14:textId="4E1C2433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31565-2012 «Кабельные изделия. Требования пожарной безопасности»;</w:t>
      </w:r>
    </w:p>
    <w:p w14:paraId="2BAAE945" w14:textId="44D2874F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12.1.030-81 «Электробезопасность. Защитное заземление, зануление».</w:t>
      </w:r>
    </w:p>
    <w:p w14:paraId="56C3B948" w14:textId="77777777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«Правила по охране труда при эксплуатации электроустановок»;</w:t>
      </w:r>
    </w:p>
    <w:p w14:paraId="2DA7E85B" w14:textId="6559A8EC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СП 76.13330.2016 «Электротехнические устройства»;</w:t>
      </w:r>
    </w:p>
    <w:p w14:paraId="1D89C5CD" w14:textId="2B2651C7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12.1.030-81 «ССБТ. Электробезопасность. Защитное заземление, зануление»;</w:t>
      </w:r>
    </w:p>
    <w:p w14:paraId="4975FBAD" w14:textId="705B23BB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Р 12.1.019-2009 «ССБТ. Электробезопасность. Общие требования и номенклатура видов защиты»;</w:t>
      </w:r>
    </w:p>
    <w:p w14:paraId="4E44EA26" w14:textId="4E32E1BE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РД 25964-90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порядок проведения работ»;</w:t>
      </w:r>
    </w:p>
    <w:p w14:paraId="44D78687" w14:textId="77777777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«Правила противопожарного режима в РФ»</w:t>
      </w:r>
    </w:p>
    <w:p w14:paraId="1B50B0E7" w14:textId="3D501ABF" w:rsidR="00B3019E" w:rsidRPr="00695E9F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РД 009-01-96 "Установки пожарной автоматики. Правила технического содержания";</w:t>
      </w:r>
    </w:p>
    <w:p w14:paraId="771908EB" w14:textId="1E6B2967" w:rsidR="00F6278C" w:rsidRDefault="00B3019E" w:rsidP="00670DF2">
      <w:pPr>
        <w:pStyle w:val="ad"/>
        <w:numPr>
          <w:ilvl w:val="0"/>
          <w:numId w:val="5"/>
        </w:numPr>
        <w:jc w:val="both"/>
        <w:rPr>
          <w:rFonts w:ascii="GOST 2.304-81" w:hAnsi="GOST 2.304-81"/>
          <w:i/>
          <w:sz w:val="24"/>
          <w:szCs w:val="24"/>
        </w:rPr>
      </w:pPr>
      <w:r w:rsidRPr="00695E9F">
        <w:rPr>
          <w:rFonts w:ascii="GOST 2.304-81" w:hAnsi="GOST 2.304-81"/>
          <w:i/>
          <w:sz w:val="24"/>
          <w:szCs w:val="24"/>
        </w:rPr>
        <w:t>ГОСТ 12.0.004-2015 «Организация обучения безопасности труда. Общие положения».</w:t>
      </w:r>
    </w:p>
    <w:p w14:paraId="6B48A6B0" w14:textId="77777777" w:rsidR="00F6278C" w:rsidRPr="00F6278C" w:rsidRDefault="00F6278C" w:rsidP="00F6278C"/>
    <w:p w14:paraId="060AF15A" w14:textId="77777777" w:rsidR="00F6278C" w:rsidRPr="00F6278C" w:rsidRDefault="00F6278C" w:rsidP="00F6278C"/>
    <w:p w14:paraId="7A7718EB" w14:textId="77777777" w:rsidR="00F6278C" w:rsidRPr="00F6278C" w:rsidRDefault="00F6278C" w:rsidP="00F6278C"/>
    <w:p w14:paraId="1DD185C2" w14:textId="77777777" w:rsidR="00F6278C" w:rsidRPr="00F6278C" w:rsidRDefault="00F6278C" w:rsidP="00F6278C"/>
    <w:p w14:paraId="02D52338" w14:textId="77777777" w:rsidR="00F6278C" w:rsidRPr="00F6278C" w:rsidRDefault="00F6278C" w:rsidP="00F6278C"/>
    <w:p w14:paraId="4363CBFE" w14:textId="77777777" w:rsidR="00F6278C" w:rsidRPr="00F6278C" w:rsidRDefault="00F6278C" w:rsidP="00F6278C"/>
    <w:p w14:paraId="1418AB25" w14:textId="77777777" w:rsidR="00F6278C" w:rsidRPr="00F6278C" w:rsidRDefault="00F6278C" w:rsidP="00F6278C"/>
    <w:p w14:paraId="39BB855F" w14:textId="77777777" w:rsidR="00F6278C" w:rsidRPr="00F6278C" w:rsidRDefault="00F6278C" w:rsidP="00F6278C"/>
    <w:p w14:paraId="76885D0F" w14:textId="77777777" w:rsidR="00F6278C" w:rsidRPr="00F6278C" w:rsidRDefault="00F6278C" w:rsidP="00F6278C"/>
    <w:p w14:paraId="51AD1878" w14:textId="77777777" w:rsidR="00F6278C" w:rsidRPr="00F6278C" w:rsidRDefault="00F6278C" w:rsidP="00F6278C"/>
    <w:p w14:paraId="5D6C0309" w14:textId="77777777" w:rsidR="00F6278C" w:rsidRPr="00F6278C" w:rsidRDefault="00F6278C" w:rsidP="00F6278C"/>
    <w:p w14:paraId="63F2B640" w14:textId="77777777" w:rsidR="00F6278C" w:rsidRPr="00F6278C" w:rsidRDefault="00F6278C" w:rsidP="00F6278C"/>
    <w:p w14:paraId="3D8CD8C4" w14:textId="77777777" w:rsidR="00F6278C" w:rsidRPr="00F6278C" w:rsidRDefault="00F6278C" w:rsidP="00F6278C"/>
    <w:p w14:paraId="102024AB" w14:textId="07FE2BB6" w:rsidR="00F6278C" w:rsidRDefault="00F6278C" w:rsidP="00F6278C"/>
    <w:p w14:paraId="3CDFA661" w14:textId="437DCE86" w:rsidR="00F6278C" w:rsidRDefault="00F6278C" w:rsidP="00F6278C"/>
    <w:p w14:paraId="4C68CF3C" w14:textId="7499BC94" w:rsidR="00F6278C" w:rsidRDefault="00F6278C" w:rsidP="00F6278C"/>
    <w:p w14:paraId="48E47C5E" w14:textId="77777777" w:rsidR="006E2F35" w:rsidRPr="00F6278C" w:rsidRDefault="006E2F35" w:rsidP="00F6278C">
      <w:pPr>
        <w:jc w:val="center"/>
      </w:pPr>
    </w:p>
    <w:sectPr w:rsidR="006E2F35" w:rsidRPr="00F6278C" w:rsidSect="001F16D7">
      <w:footerReference w:type="default" r:id="rId10"/>
      <w:type w:val="continuous"/>
      <w:pgSz w:w="11906" w:h="16838" w:code="9"/>
      <w:pgMar w:top="284" w:right="707" w:bottom="680" w:left="1247" w:header="2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5A364" w14:textId="77777777" w:rsidR="00B42FAF" w:rsidRDefault="00B42FAF">
      <w:r>
        <w:separator/>
      </w:r>
    </w:p>
  </w:endnote>
  <w:endnote w:type="continuationSeparator" w:id="0">
    <w:p w14:paraId="641F68FC" w14:textId="77777777" w:rsidR="00B42FAF" w:rsidRDefault="00B4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2.304-81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GOST type B">
    <w:altName w:val="Times New Roman"/>
    <w:panose1 w:val="02010404020404060303"/>
    <w:charset w:val="00"/>
    <w:family w:val="swiss"/>
    <w:pitch w:val="variable"/>
    <w:sig w:usb0="8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3049" w14:textId="13139F65" w:rsidR="00695E9F" w:rsidRPr="00695E9F" w:rsidRDefault="00B42FAF">
    <w:pPr>
      <w:pStyle w:val="a5"/>
      <w:rPr>
        <w:rFonts w:ascii="GOST 2.304-81" w:hAnsi="GOST 2.304-81"/>
      </w:rPr>
    </w:pPr>
    <w:r>
      <w:rPr>
        <w:rFonts w:ascii="GOST 2.304-81" w:hAnsi="GOST 2.304-81"/>
        <w:noProof/>
      </w:rPr>
      <w:pict w14:anchorId="33490362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140" type="#_x0000_t202" style="position:absolute;margin-left:1.65pt;margin-top:391.25pt;width:51.9pt;height:430.85pt;z-index:251663360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top" o:allowincell="f" o:allowoverlap="f" fillcolor="white [3212]" stroked="f">
          <v:textbox style="mso-next-textbox:#Text Box 21" inset="0,0,0,0">
            <w:txbxContent>
              <w:p w14:paraId="7E3EBCEE" w14:textId="77777777" w:rsidR="00695E9F" w:rsidRPr="00695E9F" w:rsidRDefault="00695E9F" w:rsidP="00840084">
                <w:pPr>
                  <w:pStyle w:val="a5"/>
                  <w:rPr>
                    <w:rFonts w:ascii="ISOCPEUR" w:hAnsi="ISOCPEUR"/>
                    <w:i/>
                    <w:sz w:val="2"/>
                    <w:szCs w:val="2"/>
                  </w:rPr>
                </w:pPr>
              </w:p>
              <w:tbl>
                <w:tblPr>
                  <w:tblOverlap w:val="never"/>
                  <w:tblW w:w="851" w:type="dxa"/>
                  <w:tblInd w:w="19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284"/>
                  <w:gridCol w:w="283"/>
                  <w:gridCol w:w="284"/>
                </w:tblGrid>
                <w:tr w:rsidR="00695E9F" w:rsidRPr="00695E9F" w14:paraId="77D52619" w14:textId="77777777" w:rsidTr="00CC6097">
                  <w:trPr>
                    <w:cantSplit/>
                    <w:trHeight w:hRule="exact" w:val="567"/>
                  </w:trPr>
                  <w:tc>
                    <w:tcPr>
                      <w:tcW w:w="273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</w:tcBorders>
                      <w:noWrap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47E2E102" w14:textId="77777777" w:rsidR="00695E9F" w:rsidRPr="00695E9F" w:rsidRDefault="00695E9F" w:rsidP="00CC6097">
                      <w:pPr>
                        <w:ind w:left="113" w:right="-108"/>
                        <w:suppressOverlap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695E9F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Согласовано</w:t>
                      </w:r>
                    </w:p>
                  </w:tc>
                  <w:tc>
                    <w:tcPr>
                      <w:tcW w:w="272" w:type="dxa"/>
                      <w:textDirection w:val="btLr"/>
                      <w:vAlign w:val="center"/>
                    </w:tcPr>
                    <w:p w14:paraId="65DEEEF4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3" w:type="dxa"/>
                      <w:textDirection w:val="btLr"/>
                      <w:vAlign w:val="center"/>
                    </w:tcPr>
                    <w:p w14:paraId="3481EFB1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695E9F" w14:paraId="122428E3" w14:textId="77777777" w:rsidTr="00CC6097">
                  <w:trPr>
                    <w:cantSplit/>
                    <w:trHeight w:hRule="exact" w:val="851"/>
                  </w:trPr>
                  <w:tc>
                    <w:tcPr>
                      <w:tcW w:w="273" w:type="dxa"/>
                      <w:vMerge/>
                      <w:tcBorders>
                        <w:left w:val="single" w:sz="4" w:space="0" w:color="auto"/>
                      </w:tcBorders>
                      <w:textDirection w:val="btLr"/>
                      <w:vAlign w:val="center"/>
                    </w:tcPr>
                    <w:p w14:paraId="47239441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2" w:type="dxa"/>
                      <w:textDirection w:val="btLr"/>
                      <w:vAlign w:val="center"/>
                    </w:tcPr>
                    <w:p w14:paraId="3AFB4F2A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3" w:type="dxa"/>
                      <w:textDirection w:val="btLr"/>
                      <w:vAlign w:val="center"/>
                    </w:tcPr>
                    <w:p w14:paraId="5618D805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695E9F" w14:paraId="42A61D3E" w14:textId="77777777" w:rsidTr="00CC6097">
                  <w:trPr>
                    <w:cantSplit/>
                    <w:trHeight w:hRule="exact" w:val="1134"/>
                  </w:trPr>
                  <w:tc>
                    <w:tcPr>
                      <w:tcW w:w="273" w:type="dxa"/>
                      <w:vMerge/>
                      <w:tcBorders>
                        <w:left w:val="single" w:sz="4" w:space="0" w:color="auto"/>
                      </w:tcBorders>
                      <w:textDirection w:val="btLr"/>
                      <w:vAlign w:val="center"/>
                    </w:tcPr>
                    <w:p w14:paraId="1041439E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2" w:type="dxa"/>
                      <w:textDirection w:val="btLr"/>
                      <w:vAlign w:val="center"/>
                    </w:tcPr>
                    <w:p w14:paraId="32CBABE3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3" w:type="dxa"/>
                      <w:textDirection w:val="btLr"/>
                      <w:vAlign w:val="center"/>
                    </w:tcPr>
                    <w:p w14:paraId="4A8DF2BD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695E9F" w14:paraId="4188C447" w14:textId="77777777" w:rsidTr="00CC6097">
                  <w:trPr>
                    <w:cantSplit/>
                    <w:trHeight w:hRule="exact" w:val="1134"/>
                  </w:trPr>
                  <w:tc>
                    <w:tcPr>
                      <w:tcW w:w="273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</w:tcBorders>
                      <w:textDirection w:val="btLr"/>
                      <w:vAlign w:val="center"/>
                    </w:tcPr>
                    <w:p w14:paraId="79BCB288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2" w:type="dxa"/>
                      <w:textDirection w:val="btLr"/>
                      <w:vAlign w:val="center"/>
                    </w:tcPr>
                    <w:p w14:paraId="5719F188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  <w:tc>
                    <w:tcPr>
                      <w:tcW w:w="273" w:type="dxa"/>
                      <w:textDirection w:val="btLr"/>
                      <w:vAlign w:val="center"/>
                    </w:tcPr>
                    <w:p w14:paraId="1953DE6D" w14:textId="77777777" w:rsidR="00695E9F" w:rsidRPr="00695E9F" w:rsidRDefault="00695E9F" w:rsidP="00CC6097">
                      <w:pPr>
                        <w:ind w:left="-142" w:right="-108"/>
                        <w:suppressOverlap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</w:tbl>
              <w:p w14:paraId="36DEB8FA" w14:textId="77777777" w:rsidR="00695E9F" w:rsidRPr="00695E9F" w:rsidRDefault="00695E9F" w:rsidP="00840084">
                <w:pPr>
                  <w:rPr>
                    <w:rFonts w:ascii="GOST 2.304-81" w:hAnsi="GOST 2.304-81"/>
                    <w:i/>
                    <w:vanish/>
                  </w:rPr>
                </w:pPr>
              </w:p>
              <w:tbl>
                <w:tblPr>
                  <w:tblW w:w="681" w:type="dxa"/>
                  <w:tblInd w:w="369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84"/>
                  <w:gridCol w:w="397"/>
                </w:tblGrid>
                <w:tr w:rsidR="00695E9F" w:rsidRPr="00695E9F" w14:paraId="2709F7A3" w14:textId="77777777" w:rsidTr="00C24763">
                  <w:trPr>
                    <w:cantSplit/>
                    <w:trHeight w:hRule="exact" w:val="1418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196B18DA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695E9F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Взам.инв.№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extDirection w:val="btLr"/>
                      <w:vAlign w:val="center"/>
                    </w:tcPr>
                    <w:p w14:paraId="3CA5285B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695E9F" w14:paraId="77019033" w14:textId="77777777" w:rsidTr="00C24763">
                  <w:trPr>
                    <w:cantSplit/>
                    <w:trHeight w:hRule="exact" w:val="1985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446DF41E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695E9F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Подп. и дата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extDirection w:val="btLr"/>
                      <w:vAlign w:val="center"/>
                    </w:tcPr>
                    <w:p w14:paraId="493AFCD0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695E9F" w14:paraId="59F3471C" w14:textId="77777777" w:rsidTr="00C24763">
                  <w:trPr>
                    <w:cantSplit/>
                    <w:trHeight w:hRule="exact" w:val="1418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1205F02A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695E9F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Инв. № подл.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extDirection w:val="btLr"/>
                      <w:tcFitText/>
                      <w:vAlign w:val="center"/>
                    </w:tcPr>
                    <w:p w14:paraId="08DB23A6" w14:textId="77777777" w:rsidR="00695E9F" w:rsidRPr="00695E9F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</w:tbl>
              <w:p w14:paraId="64FBD2AA" w14:textId="77777777" w:rsidR="00695E9F" w:rsidRPr="00695E9F" w:rsidRDefault="00695E9F" w:rsidP="00840084">
                <w:pPr>
                  <w:rPr>
                    <w:i/>
                  </w:rPr>
                </w:pPr>
              </w:p>
            </w:txbxContent>
          </v:textbox>
          <w10:wrap anchorx="page" anchory="page"/>
          <w10:anchorlock/>
        </v:shape>
      </w:pict>
    </w:r>
  </w:p>
  <w:p w14:paraId="5B0E5B8D" w14:textId="4B659F2C" w:rsidR="00695E9F" w:rsidRPr="00695E9F" w:rsidRDefault="00695E9F">
    <w:pPr>
      <w:rPr>
        <w:rFonts w:ascii="GOST 2.304-81" w:hAnsi="GOST 2.304-81"/>
      </w:rPr>
    </w:pPr>
  </w:p>
  <w:tbl>
    <w:tblPr>
      <w:tblW w:w="10475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4"/>
      <w:gridCol w:w="567"/>
      <w:gridCol w:w="567"/>
      <w:gridCol w:w="567"/>
      <w:gridCol w:w="851"/>
      <w:gridCol w:w="567"/>
      <w:gridCol w:w="3855"/>
      <w:gridCol w:w="945"/>
      <w:gridCol w:w="945"/>
      <w:gridCol w:w="827"/>
    </w:tblGrid>
    <w:tr w:rsidR="00695E9F" w:rsidRPr="00695E9F" w14:paraId="509C77F6" w14:textId="77777777" w:rsidTr="00C24763">
      <w:trPr>
        <w:cantSplit/>
        <w:trHeight w:val="570"/>
      </w:trPr>
      <w:tc>
        <w:tcPr>
          <w:tcW w:w="10475" w:type="dxa"/>
          <w:gridSpan w:val="10"/>
          <w:tcBorders>
            <w:top w:val="nil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14:paraId="2C9C698C" w14:textId="15FC2B2C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  <w:r w:rsidRPr="00695E9F">
            <w:rPr>
              <w:rFonts w:ascii="GOST 2.304-81" w:hAnsi="GOST 2.304-81"/>
              <w:i/>
              <w:sz w:val="22"/>
            </w:rPr>
            <w:t xml:space="preserve">                      </w:t>
          </w:r>
        </w:p>
        <w:p w14:paraId="0789E82B" w14:textId="77777777" w:rsidR="00695E9F" w:rsidRPr="00695E9F" w:rsidRDefault="00695E9F">
          <w:pPr>
            <w:pStyle w:val="1"/>
            <w:jc w:val="both"/>
            <w:rPr>
              <w:b w:val="0"/>
            </w:rPr>
          </w:pPr>
        </w:p>
      </w:tc>
    </w:tr>
    <w:tr w:rsidR="00695E9F" w:rsidRPr="00695E9F" w14:paraId="3D5CEF23" w14:textId="77777777" w:rsidTr="00C24763">
      <w:trPr>
        <w:cantSplit/>
        <w:trHeight w:val="284"/>
      </w:trPr>
      <w:tc>
        <w:tcPr>
          <w:tcW w:w="784" w:type="dxa"/>
          <w:tcBorders>
            <w:top w:val="single" w:sz="12" w:space="0" w:color="auto"/>
            <w:left w:val="nil"/>
            <w:right w:val="nil"/>
          </w:tcBorders>
          <w:vAlign w:val="center"/>
        </w:tcPr>
        <w:p w14:paraId="144B527E" w14:textId="77777777" w:rsidR="00695E9F" w:rsidRPr="00695E9F" w:rsidRDefault="00695E9F">
          <w:pPr>
            <w:jc w:val="center"/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nil"/>
          </w:tcBorders>
          <w:vAlign w:val="center"/>
        </w:tcPr>
        <w:p w14:paraId="28A86BB0" w14:textId="77777777" w:rsidR="00695E9F" w:rsidRPr="00695E9F" w:rsidRDefault="00695E9F">
          <w:pPr>
            <w:jc w:val="center"/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0381674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2C23FF9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851" w:type="dxa"/>
          <w:tcBorders>
            <w:top w:val="single" w:sz="12" w:space="0" w:color="auto"/>
            <w:left w:val="nil"/>
            <w:right w:val="nil"/>
          </w:tcBorders>
          <w:vAlign w:val="center"/>
        </w:tcPr>
        <w:p w14:paraId="511D1982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4687933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6572" w:type="dxa"/>
          <w:gridSpan w:val="4"/>
          <w:vMerge w:val="restar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16FE85BA" w14:textId="6721439D" w:rsidR="00695E9F" w:rsidRPr="00695E9F" w:rsidRDefault="00695E9F" w:rsidP="00C736CC">
          <w:pPr>
            <w:pStyle w:val="4"/>
            <w:rPr>
              <w:rFonts w:ascii="GOST 2.304-81" w:hAnsi="GOST 2.304-81"/>
              <w:b w:val="0"/>
              <w:bCs/>
              <w:i/>
              <w:sz w:val="32"/>
              <w:szCs w:val="32"/>
              <w:lang w:val="ru-RU"/>
            </w:rPr>
          </w:pPr>
          <w:r>
            <w:rPr>
              <w:rFonts w:ascii="GOST 2.304-81" w:hAnsi="GOST 2.304-81" w:cs="Arial"/>
              <w:b w:val="0"/>
              <w:bCs/>
              <w:i/>
              <w:iCs/>
              <w:sz w:val="32"/>
              <w:szCs w:val="32"/>
              <w:lang w:val="ru-RU"/>
            </w:rPr>
            <w:t>ХХ-ХХХХХ-ГПТ</w:t>
          </w:r>
          <w:r w:rsidRPr="00695E9F">
            <w:rPr>
              <w:rFonts w:ascii="GOST 2.304-81" w:hAnsi="GOST 2.304-81"/>
              <w:b w:val="0"/>
              <w:bCs/>
              <w:i/>
              <w:sz w:val="32"/>
              <w:szCs w:val="32"/>
              <w:lang w:val="ru-RU"/>
            </w:rPr>
            <w:t>.ПЗ</w:t>
          </w:r>
        </w:p>
      </w:tc>
    </w:tr>
    <w:tr w:rsidR="00695E9F" w:rsidRPr="00695E9F" w14:paraId="5903ACAB" w14:textId="77777777" w:rsidTr="00C24763">
      <w:trPr>
        <w:cantSplit/>
        <w:trHeight w:val="284"/>
      </w:trPr>
      <w:tc>
        <w:tcPr>
          <w:tcW w:w="784" w:type="dxa"/>
          <w:tcBorders>
            <w:left w:val="nil"/>
            <w:bottom w:val="nil"/>
            <w:right w:val="nil"/>
          </w:tcBorders>
          <w:vAlign w:val="center"/>
        </w:tcPr>
        <w:p w14:paraId="09296DD9" w14:textId="77777777" w:rsidR="00695E9F" w:rsidRPr="00695E9F" w:rsidRDefault="00695E9F">
          <w:pPr>
            <w:jc w:val="center"/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left w:val="single" w:sz="12" w:space="0" w:color="auto"/>
            <w:bottom w:val="nil"/>
            <w:right w:val="nil"/>
          </w:tcBorders>
          <w:vAlign w:val="center"/>
        </w:tcPr>
        <w:p w14:paraId="1567D31C" w14:textId="77777777" w:rsidR="00695E9F" w:rsidRPr="00695E9F" w:rsidRDefault="00695E9F">
          <w:pPr>
            <w:jc w:val="center"/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4B1A9244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556A2447" w14:textId="7777777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851" w:type="dxa"/>
          <w:tcBorders>
            <w:left w:val="nil"/>
            <w:bottom w:val="nil"/>
            <w:right w:val="nil"/>
          </w:tcBorders>
          <w:vAlign w:val="center"/>
        </w:tcPr>
        <w:p w14:paraId="63FE8F02" w14:textId="38481D97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567" w:type="dxa"/>
          <w:tcBorders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37C12A0D" w14:textId="2090A9FC" w:rsidR="00695E9F" w:rsidRPr="00695E9F" w:rsidRDefault="00695E9F">
          <w:pPr>
            <w:rPr>
              <w:rFonts w:ascii="GOST 2.304-81" w:hAnsi="GOST 2.304-81"/>
              <w:i/>
              <w:sz w:val="22"/>
            </w:rPr>
          </w:pPr>
        </w:p>
      </w:tc>
      <w:tc>
        <w:tcPr>
          <w:tcW w:w="6572" w:type="dxa"/>
          <w:gridSpan w:val="4"/>
          <w:vMerge/>
          <w:tcBorders>
            <w:top w:val="single" w:sz="4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087704E6" w14:textId="77777777" w:rsidR="00695E9F" w:rsidRPr="00695E9F" w:rsidRDefault="00695E9F">
          <w:pPr>
            <w:rPr>
              <w:rFonts w:ascii="GOST 2.304-81" w:hAnsi="GOST 2.304-81"/>
              <w:i/>
              <w:sz w:val="24"/>
            </w:rPr>
          </w:pPr>
        </w:p>
      </w:tc>
    </w:tr>
    <w:tr w:rsidR="00695E9F" w:rsidRPr="00695E9F" w14:paraId="1D6AD0E7" w14:textId="77777777" w:rsidTr="00C24763">
      <w:trPr>
        <w:cantSplit/>
        <w:trHeight w:val="284"/>
      </w:trPr>
      <w:tc>
        <w:tcPr>
          <w:tcW w:w="7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33569BBC" w14:textId="77777777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1CA15942" w14:textId="77777777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Кол. уч.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4EA0A45" w14:textId="77777777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198FC57" w14:textId="77777777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№ док.</w:t>
          </w:r>
        </w:p>
      </w:tc>
      <w:tc>
        <w:tcPr>
          <w:tcW w:w="851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7515786F" w14:textId="5F64A6D5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3BA2A91" w14:textId="1BEF8FD7" w:rsidR="00695E9F" w:rsidRPr="00695E9F" w:rsidRDefault="00695E9F" w:rsidP="00FC74F5">
          <w:pPr>
            <w:jc w:val="center"/>
            <w:rPr>
              <w:rFonts w:ascii="GOST 2.304-81" w:hAnsi="GOST 2.304-81"/>
              <w:i/>
              <w:sz w:val="16"/>
              <w:szCs w:val="16"/>
            </w:rPr>
          </w:pPr>
          <w:r w:rsidRPr="00695E9F">
            <w:rPr>
              <w:rFonts w:ascii="GOST 2.304-81" w:hAnsi="GOST 2.304-81"/>
              <w:i/>
              <w:sz w:val="16"/>
              <w:szCs w:val="16"/>
            </w:rPr>
            <w:t>Дата</w:t>
          </w:r>
        </w:p>
      </w:tc>
      <w:tc>
        <w:tcPr>
          <w:tcW w:w="6572" w:type="dxa"/>
          <w:gridSpan w:val="4"/>
          <w:vMerge/>
          <w:tcBorders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27FFDA6A" w14:textId="77777777" w:rsidR="00695E9F" w:rsidRPr="00695E9F" w:rsidRDefault="00695E9F" w:rsidP="00FC74F5">
          <w:pPr>
            <w:rPr>
              <w:rFonts w:ascii="GOST 2.304-81" w:hAnsi="GOST 2.304-81"/>
              <w:b/>
              <w:bCs/>
              <w:i/>
              <w:sz w:val="22"/>
            </w:rPr>
          </w:pPr>
        </w:p>
      </w:tc>
    </w:tr>
    <w:tr w:rsidR="00695E9F" w:rsidRPr="00695E9F" w14:paraId="5CBF44ED" w14:textId="77777777" w:rsidTr="00C24763">
      <w:trPr>
        <w:cantSplit/>
        <w:trHeight w:val="284"/>
      </w:trPr>
      <w:tc>
        <w:tcPr>
          <w:tcW w:w="1351" w:type="dxa"/>
          <w:gridSpan w:val="2"/>
          <w:tcBorders>
            <w:top w:val="nil"/>
            <w:left w:val="single" w:sz="12" w:space="0" w:color="auto"/>
            <w:right w:val="nil"/>
          </w:tcBorders>
          <w:vAlign w:val="center"/>
        </w:tcPr>
        <w:p w14:paraId="02AD4BA8" w14:textId="62E6F138" w:rsidR="00695E9F" w:rsidRPr="00695E9F" w:rsidRDefault="00695E9F" w:rsidP="003556CA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  </w:t>
          </w:r>
          <w:r w:rsidRPr="00695E9F">
            <w:rPr>
              <w:rFonts w:ascii="GOST 2.304-81" w:hAnsi="GOST 2.304-81"/>
              <w:i/>
              <w:szCs w:val="22"/>
            </w:rPr>
            <w:t>Разработал</w:t>
          </w:r>
        </w:p>
      </w:tc>
      <w:tc>
        <w:tcPr>
          <w:tcW w:w="1134" w:type="dxa"/>
          <w:gridSpan w:val="2"/>
          <w:tcBorders>
            <w:top w:val="nil"/>
            <w:left w:val="single" w:sz="12" w:space="0" w:color="auto"/>
            <w:right w:val="single" w:sz="12" w:space="0" w:color="auto"/>
          </w:tcBorders>
          <w:vAlign w:val="center"/>
        </w:tcPr>
        <w:p w14:paraId="4D3C1458" w14:textId="5BF4A209" w:rsidR="00695E9F" w:rsidRPr="00695E9F" w:rsidRDefault="00695E9F" w:rsidP="00695E9F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Иванов</w:t>
          </w:r>
        </w:p>
      </w:tc>
      <w:tc>
        <w:tcPr>
          <w:tcW w:w="851" w:type="dxa"/>
          <w:tcBorders>
            <w:top w:val="nil"/>
            <w:left w:val="nil"/>
            <w:right w:val="nil"/>
          </w:tcBorders>
          <w:vAlign w:val="center"/>
        </w:tcPr>
        <w:p w14:paraId="14E5432C" w14:textId="1BD3AC0B" w:rsidR="00695E9F" w:rsidRPr="00695E9F" w:rsidRDefault="00695E9F" w:rsidP="003556CA">
          <w:pPr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567" w:type="dxa"/>
          <w:tcBorders>
            <w:top w:val="nil"/>
            <w:left w:val="single" w:sz="12" w:space="0" w:color="auto"/>
            <w:right w:val="nil"/>
          </w:tcBorders>
          <w:vAlign w:val="center"/>
        </w:tcPr>
        <w:p w14:paraId="3A4EB93D" w14:textId="5F51C9D9" w:rsidR="00695E9F" w:rsidRPr="00695E9F" w:rsidRDefault="00695E9F" w:rsidP="001E2F4D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10.22</w:t>
          </w:r>
        </w:p>
      </w:tc>
      <w:tc>
        <w:tcPr>
          <w:tcW w:w="3855" w:type="dxa"/>
          <w:vMerge w:val="restart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79253339" w14:textId="77777777" w:rsidR="00695E9F" w:rsidRPr="00695E9F" w:rsidRDefault="00695E9F" w:rsidP="003556CA">
          <w:pPr>
            <w:pStyle w:val="1"/>
            <w:rPr>
              <w:b w:val="0"/>
              <w:bCs/>
              <w:iCs/>
              <w:sz w:val="32"/>
              <w:szCs w:val="22"/>
            </w:rPr>
          </w:pPr>
          <w:r w:rsidRPr="00695E9F">
            <w:rPr>
              <w:b w:val="0"/>
              <w:bCs/>
              <w:iCs/>
              <w:sz w:val="32"/>
              <w:szCs w:val="22"/>
            </w:rPr>
            <w:t>Пояснительная</w:t>
          </w:r>
        </w:p>
        <w:p w14:paraId="232AF849" w14:textId="77777777" w:rsidR="00695E9F" w:rsidRPr="00695E9F" w:rsidRDefault="00695E9F" w:rsidP="003556CA">
          <w:pPr>
            <w:jc w:val="center"/>
            <w:rPr>
              <w:rFonts w:ascii="GOST 2.304-81" w:hAnsi="GOST 2.304-81"/>
              <w:b/>
              <w:bCs/>
              <w:i/>
              <w:sz w:val="28"/>
            </w:rPr>
          </w:pPr>
          <w:r w:rsidRPr="00695E9F">
            <w:rPr>
              <w:rFonts w:ascii="GOST 2.304-81" w:hAnsi="GOST 2.304-81"/>
              <w:bCs/>
              <w:i/>
              <w:iCs/>
              <w:sz w:val="32"/>
              <w:szCs w:val="22"/>
            </w:rPr>
            <w:t>записка</w:t>
          </w:r>
        </w:p>
      </w:tc>
      <w:tc>
        <w:tcPr>
          <w:tcW w:w="945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4283D59F" w14:textId="77777777" w:rsidR="00695E9F" w:rsidRPr="00695E9F" w:rsidRDefault="00695E9F" w:rsidP="003556CA">
          <w:pPr>
            <w:jc w:val="center"/>
            <w:rPr>
              <w:rFonts w:ascii="GOST 2.304-81" w:hAnsi="GOST 2.304-81"/>
              <w:i/>
              <w:szCs w:val="22"/>
            </w:rPr>
          </w:pPr>
          <w:r w:rsidRPr="00695E9F">
            <w:rPr>
              <w:rFonts w:ascii="GOST 2.304-81" w:hAnsi="GOST 2.304-81"/>
              <w:i/>
              <w:szCs w:val="22"/>
            </w:rPr>
            <w:t>Стадия</w:t>
          </w:r>
        </w:p>
      </w:tc>
      <w:tc>
        <w:tcPr>
          <w:tcW w:w="945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6A70B14" w14:textId="77777777" w:rsidR="00695E9F" w:rsidRPr="00695E9F" w:rsidRDefault="00695E9F" w:rsidP="003556CA">
          <w:pPr>
            <w:jc w:val="center"/>
            <w:rPr>
              <w:rFonts w:ascii="GOST 2.304-81" w:hAnsi="GOST 2.304-81"/>
              <w:i/>
              <w:szCs w:val="22"/>
            </w:rPr>
          </w:pPr>
          <w:r w:rsidRPr="00695E9F">
            <w:rPr>
              <w:rFonts w:ascii="GOST 2.304-81" w:hAnsi="GOST 2.304-81"/>
              <w:i/>
              <w:szCs w:val="22"/>
            </w:rPr>
            <w:t>Лист</w:t>
          </w:r>
        </w:p>
      </w:tc>
      <w:tc>
        <w:tcPr>
          <w:tcW w:w="827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160E1B2" w14:textId="77777777" w:rsidR="00695E9F" w:rsidRPr="00695E9F" w:rsidRDefault="00695E9F" w:rsidP="003556CA">
          <w:pPr>
            <w:jc w:val="center"/>
            <w:rPr>
              <w:rFonts w:ascii="GOST 2.304-81" w:hAnsi="GOST 2.304-81"/>
              <w:i/>
              <w:szCs w:val="22"/>
            </w:rPr>
          </w:pPr>
          <w:r w:rsidRPr="00695E9F">
            <w:rPr>
              <w:rFonts w:ascii="GOST 2.304-81" w:hAnsi="GOST 2.304-81"/>
              <w:i/>
              <w:szCs w:val="22"/>
            </w:rPr>
            <w:t>Листов</w:t>
          </w:r>
        </w:p>
      </w:tc>
    </w:tr>
    <w:tr w:rsidR="00695E9F" w:rsidRPr="00695E9F" w14:paraId="38D84B12" w14:textId="77777777" w:rsidTr="00C24763">
      <w:trPr>
        <w:cantSplit/>
        <w:trHeight w:val="284"/>
      </w:trPr>
      <w:tc>
        <w:tcPr>
          <w:tcW w:w="1351" w:type="dxa"/>
          <w:gridSpan w:val="2"/>
          <w:tcBorders>
            <w:left w:val="single" w:sz="12" w:space="0" w:color="auto"/>
            <w:right w:val="nil"/>
          </w:tcBorders>
          <w:vAlign w:val="center"/>
        </w:tcPr>
        <w:p w14:paraId="00A348FA" w14:textId="50C0E8EE" w:rsidR="00695E9F" w:rsidRPr="00695E9F" w:rsidRDefault="00695E9F" w:rsidP="003556CA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  </w:t>
          </w:r>
          <w:r w:rsidRPr="00695E9F">
            <w:rPr>
              <w:rFonts w:ascii="GOST 2.304-81" w:hAnsi="GOST 2.304-81"/>
              <w:i/>
              <w:szCs w:val="22"/>
            </w:rPr>
            <w:t>Проверил</w:t>
          </w:r>
        </w:p>
      </w:tc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13334E1A" w14:textId="7A1E1954" w:rsidR="00695E9F" w:rsidRPr="00695E9F" w:rsidRDefault="00695E9F" w:rsidP="00695E9F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Иванов</w:t>
          </w:r>
        </w:p>
      </w:tc>
      <w:tc>
        <w:tcPr>
          <w:tcW w:w="851" w:type="dxa"/>
          <w:tcBorders>
            <w:left w:val="nil"/>
            <w:right w:val="nil"/>
          </w:tcBorders>
          <w:vAlign w:val="center"/>
        </w:tcPr>
        <w:p w14:paraId="32480687" w14:textId="4A00DDA1" w:rsidR="00695E9F" w:rsidRPr="00695E9F" w:rsidRDefault="00695E9F" w:rsidP="003556CA">
          <w:pPr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567" w:type="dxa"/>
          <w:tcBorders>
            <w:left w:val="single" w:sz="12" w:space="0" w:color="auto"/>
            <w:right w:val="nil"/>
          </w:tcBorders>
          <w:vAlign w:val="center"/>
        </w:tcPr>
        <w:p w14:paraId="102F282C" w14:textId="6AFCF7EF" w:rsidR="00695E9F" w:rsidRPr="00695E9F" w:rsidRDefault="00695E9F" w:rsidP="001E2F4D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10.22</w:t>
          </w:r>
        </w:p>
      </w:tc>
      <w:tc>
        <w:tcPr>
          <w:tcW w:w="3855" w:type="dxa"/>
          <w:vMerge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7C24E7E0" w14:textId="77777777" w:rsidR="00695E9F" w:rsidRPr="00695E9F" w:rsidRDefault="00695E9F" w:rsidP="003556CA">
          <w:pPr>
            <w:jc w:val="center"/>
            <w:rPr>
              <w:rFonts w:ascii="GOST 2.304-81" w:hAnsi="GOST 2.304-81"/>
              <w:b/>
              <w:bCs/>
              <w:i/>
              <w:sz w:val="22"/>
            </w:rPr>
          </w:pPr>
        </w:p>
      </w:tc>
      <w:tc>
        <w:tcPr>
          <w:tcW w:w="945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14:paraId="2EE0744D" w14:textId="1B2BBC9B" w:rsidR="00695E9F" w:rsidRPr="00695E9F" w:rsidRDefault="00695E9F" w:rsidP="003556CA">
          <w:pPr>
            <w:jc w:val="center"/>
            <w:rPr>
              <w:rFonts w:ascii="GOST 2.304-81" w:hAnsi="GOST 2.304-81"/>
              <w:i/>
              <w:szCs w:val="22"/>
            </w:rPr>
          </w:pPr>
          <w:r>
            <w:rPr>
              <w:rFonts w:ascii="GOST 2.304-81" w:hAnsi="GOST 2.304-81"/>
              <w:i/>
              <w:szCs w:val="22"/>
            </w:rPr>
            <w:t>Р</w:t>
          </w:r>
        </w:p>
      </w:tc>
      <w:tc>
        <w:tcPr>
          <w:tcW w:w="945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73DA69D6" w14:textId="77777777" w:rsidR="00695E9F" w:rsidRPr="00695E9F" w:rsidRDefault="00695E9F" w:rsidP="003556CA">
          <w:pPr>
            <w:jc w:val="center"/>
            <w:rPr>
              <w:rFonts w:ascii="GOST 2.304-81" w:hAnsi="GOST 2.304-81"/>
              <w:i/>
              <w:szCs w:val="22"/>
            </w:rPr>
          </w:pPr>
          <w:r w:rsidRPr="00695E9F">
            <w:rPr>
              <w:rFonts w:ascii="GOST 2.304-81" w:hAnsi="GOST 2.304-81"/>
              <w:i/>
              <w:szCs w:val="22"/>
            </w:rPr>
            <w:t>1</w:t>
          </w:r>
        </w:p>
      </w:tc>
      <w:tc>
        <w:tcPr>
          <w:tcW w:w="827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1D1B3BF8" w14:textId="63769FCA" w:rsidR="00695E9F" w:rsidRPr="00695E9F" w:rsidRDefault="00395011" w:rsidP="00395011">
          <w:pPr>
            <w:jc w:val="center"/>
            <w:rPr>
              <w:rFonts w:ascii="GOST 2.304-81" w:hAnsi="GOST 2.304-81"/>
              <w:i/>
              <w:szCs w:val="22"/>
            </w:rPr>
          </w:pPr>
          <w:r>
            <w:rPr>
              <w:rStyle w:val="a7"/>
              <w:rFonts w:ascii="GOST 2.304-81" w:hAnsi="GOST 2.304-81"/>
              <w:i/>
              <w:szCs w:val="22"/>
            </w:rPr>
            <w:t>6</w:t>
          </w:r>
        </w:p>
      </w:tc>
    </w:tr>
    <w:tr w:rsidR="00695E9F" w:rsidRPr="00695E9F" w14:paraId="49CC6E75" w14:textId="77777777" w:rsidTr="00C24763">
      <w:trPr>
        <w:cantSplit/>
        <w:trHeight w:val="284"/>
      </w:trPr>
      <w:tc>
        <w:tcPr>
          <w:tcW w:w="1351" w:type="dxa"/>
          <w:gridSpan w:val="2"/>
          <w:tcBorders>
            <w:left w:val="single" w:sz="12" w:space="0" w:color="auto"/>
            <w:right w:val="nil"/>
          </w:tcBorders>
          <w:vAlign w:val="center"/>
        </w:tcPr>
        <w:p w14:paraId="20988666" w14:textId="77777777" w:rsidR="00695E9F" w:rsidRPr="00695E9F" w:rsidRDefault="00695E9F" w:rsidP="00FC74F5">
          <w:pPr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1668BC84" w14:textId="42CB18B7" w:rsidR="00695E9F" w:rsidRPr="00695E9F" w:rsidRDefault="00695E9F" w:rsidP="00FC74F5">
          <w:pPr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851" w:type="dxa"/>
          <w:tcBorders>
            <w:left w:val="nil"/>
            <w:right w:val="nil"/>
          </w:tcBorders>
          <w:vAlign w:val="center"/>
        </w:tcPr>
        <w:p w14:paraId="4B14D60A" w14:textId="1B3AB4CC" w:rsidR="00695E9F" w:rsidRPr="00695E9F" w:rsidRDefault="00695E9F" w:rsidP="00FC74F5">
          <w:pPr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79641F69" w14:textId="714C4AD7" w:rsidR="00695E9F" w:rsidRPr="00695E9F" w:rsidRDefault="00695E9F" w:rsidP="00C000DF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</w:p>
      </w:tc>
      <w:tc>
        <w:tcPr>
          <w:tcW w:w="3855" w:type="dxa"/>
          <w:vMerge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111600EC" w14:textId="77777777" w:rsidR="00695E9F" w:rsidRPr="00695E9F" w:rsidRDefault="00695E9F" w:rsidP="00FC74F5">
          <w:pPr>
            <w:jc w:val="center"/>
            <w:rPr>
              <w:rFonts w:ascii="GOST 2.304-81" w:hAnsi="GOST 2.304-81"/>
              <w:b/>
              <w:bCs/>
              <w:i/>
              <w:sz w:val="24"/>
            </w:rPr>
          </w:pPr>
        </w:p>
      </w:tc>
      <w:tc>
        <w:tcPr>
          <w:tcW w:w="2717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42E284B" w14:textId="14DECBD6" w:rsidR="00695E9F" w:rsidRPr="00695E9F" w:rsidRDefault="00695E9F" w:rsidP="00A039D3">
          <w:pPr>
            <w:pStyle w:val="2"/>
            <w:numPr>
              <w:ilvl w:val="0"/>
              <w:numId w:val="0"/>
            </w:numPr>
            <w:tabs>
              <w:tab w:val="left" w:pos="2733"/>
            </w:tabs>
            <w:jc w:val="center"/>
            <w:rPr>
              <w:b w:val="0"/>
              <w:bCs/>
              <w:iCs/>
              <w:sz w:val="22"/>
              <w:szCs w:val="22"/>
            </w:rPr>
          </w:pPr>
        </w:p>
      </w:tc>
    </w:tr>
    <w:tr w:rsidR="00695E9F" w:rsidRPr="00695E9F" w14:paraId="66F7609D" w14:textId="77777777" w:rsidTr="00C24763">
      <w:trPr>
        <w:cantSplit/>
        <w:trHeight w:val="284"/>
      </w:trPr>
      <w:tc>
        <w:tcPr>
          <w:tcW w:w="1351" w:type="dxa"/>
          <w:gridSpan w:val="2"/>
          <w:tcBorders>
            <w:left w:val="single" w:sz="12" w:space="0" w:color="auto"/>
            <w:right w:val="nil"/>
          </w:tcBorders>
          <w:vAlign w:val="center"/>
        </w:tcPr>
        <w:p w14:paraId="6E20336F" w14:textId="13B4C868" w:rsidR="00695E9F" w:rsidRPr="00695E9F" w:rsidRDefault="00695E9F" w:rsidP="00C736CC">
          <w:pPr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  </w:t>
          </w:r>
          <w:r w:rsidRPr="00695E9F">
            <w:rPr>
              <w:rFonts w:ascii="GOST 2.304-81" w:hAnsi="GOST 2.304-81"/>
              <w:i/>
              <w:szCs w:val="22"/>
            </w:rPr>
            <w:t>Н. контроль</w:t>
          </w:r>
        </w:p>
      </w:tc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64620B2E" w14:textId="6C118196" w:rsidR="00695E9F" w:rsidRPr="00695E9F" w:rsidRDefault="00695E9F" w:rsidP="00695E9F">
          <w:pPr>
            <w:pStyle w:val="101"/>
            <w:ind w:right="-19"/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Иванов</w:t>
          </w:r>
        </w:p>
      </w:tc>
      <w:tc>
        <w:tcPr>
          <w:tcW w:w="851" w:type="dxa"/>
          <w:tcBorders>
            <w:left w:val="nil"/>
            <w:right w:val="nil"/>
          </w:tcBorders>
          <w:vAlign w:val="center"/>
        </w:tcPr>
        <w:p w14:paraId="2053C63E" w14:textId="7FAF8514" w:rsidR="00695E9F" w:rsidRPr="00695E9F" w:rsidRDefault="00695E9F" w:rsidP="00C736CC">
          <w:pPr>
            <w:pStyle w:val="100"/>
            <w:jc w:val="left"/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48E90CE4" w14:textId="41B8548A" w:rsidR="00695E9F" w:rsidRPr="00695E9F" w:rsidRDefault="00695E9F" w:rsidP="001E2F4D">
          <w:pPr>
            <w:jc w:val="center"/>
            <w:rPr>
              <w:rFonts w:ascii="GOST 2.304-81" w:hAnsi="GOST 2.304-81"/>
              <w:i/>
              <w:sz w:val="22"/>
              <w:szCs w:val="22"/>
            </w:rPr>
          </w:pPr>
          <w:r>
            <w:rPr>
              <w:rFonts w:ascii="GOST 2.304-81" w:hAnsi="GOST 2.304-81"/>
              <w:i/>
              <w:szCs w:val="22"/>
            </w:rPr>
            <w:t>10.22</w:t>
          </w:r>
        </w:p>
      </w:tc>
      <w:tc>
        <w:tcPr>
          <w:tcW w:w="3855" w:type="dxa"/>
          <w:vMerge/>
          <w:tcBorders>
            <w:left w:val="single" w:sz="12" w:space="0" w:color="auto"/>
            <w:bottom w:val="nil"/>
            <w:right w:val="single" w:sz="12" w:space="0" w:color="auto"/>
          </w:tcBorders>
        </w:tcPr>
        <w:p w14:paraId="2FA074E6" w14:textId="77777777" w:rsidR="00695E9F" w:rsidRPr="00695E9F" w:rsidRDefault="00695E9F" w:rsidP="00C736CC">
          <w:pPr>
            <w:rPr>
              <w:rFonts w:ascii="GOST 2.304-81" w:hAnsi="GOST 2.304-81"/>
              <w:b/>
              <w:bCs/>
              <w:i/>
              <w:sz w:val="22"/>
            </w:rPr>
          </w:pPr>
        </w:p>
      </w:tc>
      <w:tc>
        <w:tcPr>
          <w:tcW w:w="2717" w:type="dxa"/>
          <w:gridSpan w:val="3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9B16EE0" w14:textId="77777777" w:rsidR="00695E9F" w:rsidRPr="00695E9F" w:rsidRDefault="00695E9F" w:rsidP="00C736CC">
          <w:pPr>
            <w:rPr>
              <w:rFonts w:ascii="GOST 2.304-81" w:hAnsi="GOST 2.304-81"/>
              <w:b/>
              <w:bCs/>
              <w:i/>
              <w:sz w:val="22"/>
              <w:szCs w:val="22"/>
            </w:rPr>
          </w:pPr>
        </w:p>
      </w:tc>
    </w:tr>
    <w:tr w:rsidR="00695E9F" w:rsidRPr="00695E9F" w14:paraId="13F8B123" w14:textId="77777777" w:rsidTr="00C24763">
      <w:trPr>
        <w:cantSplit/>
        <w:trHeight w:val="50"/>
      </w:trPr>
      <w:tc>
        <w:tcPr>
          <w:tcW w:w="1351" w:type="dxa"/>
          <w:gridSpan w:val="2"/>
          <w:tcBorders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36E7980E" w14:textId="029FB925" w:rsidR="00695E9F" w:rsidRPr="00695E9F" w:rsidRDefault="00695E9F" w:rsidP="003556CA">
          <w:pPr>
            <w:pStyle w:val="100"/>
            <w:jc w:val="left"/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  </w:t>
          </w:r>
          <w:r w:rsidRPr="00695E9F">
            <w:rPr>
              <w:rFonts w:ascii="GOST 2.304-81" w:hAnsi="GOST 2.304-81"/>
              <w:i/>
              <w:szCs w:val="22"/>
            </w:rPr>
            <w:t>ГИП</w:t>
          </w:r>
        </w:p>
      </w:tc>
      <w:tc>
        <w:tcPr>
          <w:tcW w:w="1134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DC112A5" w14:textId="1B10A561" w:rsidR="00695E9F" w:rsidRPr="00695E9F" w:rsidRDefault="00695E9F" w:rsidP="00695E9F">
          <w:pPr>
            <w:pStyle w:val="100"/>
            <w:jc w:val="left"/>
            <w:rPr>
              <w:rFonts w:ascii="GOST 2.304-81" w:hAnsi="GOST 2.304-81"/>
              <w:i/>
              <w:sz w:val="22"/>
              <w:szCs w:val="22"/>
            </w:rPr>
          </w:pPr>
          <w:r w:rsidRPr="00695E9F">
            <w:rPr>
              <w:rFonts w:ascii="GOST 2.304-81" w:hAnsi="GOST 2.304-81"/>
              <w:i/>
              <w:sz w:val="22"/>
              <w:szCs w:val="22"/>
            </w:rPr>
            <w:t xml:space="preserve"> </w:t>
          </w:r>
          <w:r>
            <w:rPr>
              <w:rFonts w:ascii="GOST 2.304-81" w:hAnsi="GOST 2.304-81"/>
              <w:i/>
              <w:szCs w:val="22"/>
            </w:rPr>
            <w:t>Иванов</w:t>
          </w:r>
        </w:p>
      </w:tc>
      <w:tc>
        <w:tcPr>
          <w:tcW w:w="851" w:type="dxa"/>
          <w:tcBorders>
            <w:left w:val="nil"/>
            <w:bottom w:val="single" w:sz="12" w:space="0" w:color="auto"/>
            <w:right w:val="nil"/>
          </w:tcBorders>
          <w:vAlign w:val="center"/>
        </w:tcPr>
        <w:p w14:paraId="22F541AC" w14:textId="2AFCBF61" w:rsidR="00695E9F" w:rsidRPr="00695E9F" w:rsidRDefault="00695E9F" w:rsidP="00FC74F5">
          <w:pPr>
            <w:pStyle w:val="100"/>
            <w:jc w:val="left"/>
            <w:rPr>
              <w:rFonts w:ascii="GOST 2.304-81" w:hAnsi="GOST 2.304-81"/>
              <w:i/>
              <w:sz w:val="22"/>
              <w:szCs w:val="22"/>
            </w:rPr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5E53588" w14:textId="4EA9244A" w:rsidR="00695E9F" w:rsidRPr="00695E9F" w:rsidRDefault="00695E9F" w:rsidP="001E2F4D">
          <w:pPr>
            <w:pStyle w:val="100"/>
            <w:rPr>
              <w:rFonts w:ascii="GOST 2.304-81" w:hAnsi="GOST 2.304-81"/>
              <w:i/>
              <w:sz w:val="22"/>
              <w:szCs w:val="22"/>
            </w:rPr>
          </w:pPr>
          <w:r>
            <w:rPr>
              <w:rFonts w:ascii="GOST 2.304-81" w:hAnsi="GOST 2.304-81"/>
              <w:i/>
              <w:szCs w:val="22"/>
            </w:rPr>
            <w:t>10.22</w:t>
          </w:r>
        </w:p>
      </w:tc>
      <w:tc>
        <w:tcPr>
          <w:tcW w:w="385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5437846" w14:textId="77777777" w:rsidR="00695E9F" w:rsidRPr="00695E9F" w:rsidRDefault="00695E9F" w:rsidP="00FC74F5">
          <w:pPr>
            <w:rPr>
              <w:rFonts w:ascii="GOST 2.304-81" w:hAnsi="GOST 2.304-81"/>
              <w:b/>
              <w:bCs/>
              <w:i/>
              <w:sz w:val="22"/>
            </w:rPr>
          </w:pPr>
        </w:p>
      </w:tc>
      <w:tc>
        <w:tcPr>
          <w:tcW w:w="2717" w:type="dxa"/>
          <w:gridSpan w:val="3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869F569" w14:textId="77777777" w:rsidR="00695E9F" w:rsidRPr="00695E9F" w:rsidRDefault="00695E9F" w:rsidP="00FC74F5">
          <w:pPr>
            <w:rPr>
              <w:rFonts w:ascii="GOST 2.304-81" w:hAnsi="GOST 2.304-81"/>
              <w:b/>
              <w:bCs/>
              <w:i/>
              <w:sz w:val="22"/>
            </w:rPr>
          </w:pPr>
        </w:p>
      </w:tc>
    </w:tr>
  </w:tbl>
  <w:p w14:paraId="46B04615" w14:textId="1E521E40" w:rsidR="00695E9F" w:rsidRPr="00695E9F" w:rsidRDefault="00695E9F" w:rsidP="00840084">
    <w:pPr>
      <w:pStyle w:val="a5"/>
      <w:rPr>
        <w:rFonts w:ascii="GOST 2.304-81" w:hAnsi="GOST 2.304-81"/>
        <w:b/>
        <w:bCs/>
        <w:sz w:val="42"/>
        <w:szCs w:val="4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1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0"/>
      <w:gridCol w:w="568"/>
      <w:gridCol w:w="568"/>
      <w:gridCol w:w="568"/>
      <w:gridCol w:w="852"/>
      <w:gridCol w:w="568"/>
      <w:gridCol w:w="5963"/>
      <w:gridCol w:w="601"/>
    </w:tblGrid>
    <w:tr w:rsidR="00695E9F" w:rsidRPr="00F6278C" w14:paraId="1484626D" w14:textId="77777777" w:rsidTr="00872141">
      <w:trPr>
        <w:cantSplit/>
        <w:trHeight w:val="20"/>
      </w:trPr>
      <w:tc>
        <w:tcPr>
          <w:tcW w:w="66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0BA654A" w14:textId="76789380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right w:val="nil"/>
          </w:tcBorders>
        </w:tcPr>
        <w:p w14:paraId="79CC9249" w14:textId="77777777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814E285" w14:textId="77777777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right w:val="nil"/>
          </w:tcBorders>
        </w:tcPr>
        <w:p w14:paraId="1442E6A7" w14:textId="77777777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65976271" w14:textId="77777777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right w:val="nil"/>
          </w:tcBorders>
        </w:tcPr>
        <w:p w14:paraId="7BA877B7" w14:textId="77777777" w:rsidR="00695E9F" w:rsidRPr="00F6278C" w:rsidRDefault="00695E9F">
          <w:pPr>
            <w:pStyle w:val="a5"/>
            <w:rPr>
              <w:rFonts w:ascii="ISOCPEUR" w:hAnsi="ISOCPEUR"/>
              <w:i/>
            </w:rPr>
          </w:pPr>
        </w:p>
      </w:tc>
      <w:tc>
        <w:tcPr>
          <w:tcW w:w="595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0905B28D" w14:textId="66E5A83F" w:rsidR="00695E9F" w:rsidRPr="00F6278C" w:rsidRDefault="00695E9F" w:rsidP="00B25964">
          <w:pPr>
            <w:pStyle w:val="4"/>
            <w:rPr>
              <w:rFonts w:ascii="GOST 2.304-81" w:hAnsi="GOST 2.304-81"/>
              <w:b w:val="0"/>
              <w:bCs/>
              <w:i/>
              <w:szCs w:val="28"/>
              <w:lang w:val="ru-RU"/>
            </w:rPr>
          </w:pPr>
          <w:r w:rsidRPr="00F6278C">
            <w:rPr>
              <w:rFonts w:ascii="ISOCPEUR" w:hAnsi="ISOCPEUR" w:cs="Arial"/>
              <w:b w:val="0"/>
              <w:bCs/>
              <w:i/>
              <w:iCs/>
              <w:szCs w:val="28"/>
              <w:lang w:val="ru-RU"/>
            </w:rPr>
            <w:t>ХХ-ХХХХХ-ГПТ</w:t>
          </w:r>
          <w:r w:rsidRPr="00F6278C">
            <w:rPr>
              <w:rFonts w:ascii="ISOCPEUR" w:hAnsi="ISOCPEUR"/>
              <w:b w:val="0"/>
              <w:bCs/>
              <w:i/>
              <w:szCs w:val="28"/>
              <w:lang w:val="ru-RU"/>
            </w:rPr>
            <w:t>.ПЗ</w:t>
          </w:r>
        </w:p>
      </w:tc>
      <w:tc>
        <w:tcPr>
          <w:tcW w:w="6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A9F837F" w14:textId="77777777" w:rsidR="00695E9F" w:rsidRPr="00F6278C" w:rsidRDefault="00695E9F" w:rsidP="00370004">
          <w:pPr>
            <w:pStyle w:val="a5"/>
            <w:jc w:val="center"/>
            <w:rPr>
              <w:rFonts w:ascii="ISOCPEUR" w:hAnsi="ISOCPEUR"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i/>
              <w:iCs/>
              <w:szCs w:val="16"/>
            </w:rPr>
            <w:t>Лист</w:t>
          </w:r>
        </w:p>
      </w:tc>
    </w:tr>
    <w:tr w:rsidR="00695E9F" w:rsidRPr="00F6278C" w14:paraId="4CBCBBDA" w14:textId="77777777" w:rsidTr="00872141">
      <w:trPr>
        <w:cantSplit/>
        <w:trHeight w:val="20"/>
      </w:trPr>
      <w:tc>
        <w:tcPr>
          <w:tcW w:w="66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5C0A76C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567" w:type="dxa"/>
          <w:tcBorders>
            <w:left w:val="nil"/>
            <w:bottom w:val="nil"/>
            <w:right w:val="nil"/>
          </w:tcBorders>
        </w:tcPr>
        <w:p w14:paraId="3AE39A13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89A9B73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567" w:type="dxa"/>
          <w:tcBorders>
            <w:left w:val="nil"/>
            <w:bottom w:val="nil"/>
            <w:right w:val="nil"/>
          </w:tcBorders>
        </w:tcPr>
        <w:p w14:paraId="6E4A6EBB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851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886E19D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567" w:type="dxa"/>
          <w:tcBorders>
            <w:left w:val="nil"/>
            <w:bottom w:val="nil"/>
            <w:right w:val="nil"/>
          </w:tcBorders>
        </w:tcPr>
        <w:p w14:paraId="298A0A3F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595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</w:tcPr>
        <w:p w14:paraId="2FB7CDEE" w14:textId="77777777" w:rsidR="00695E9F" w:rsidRPr="00F6278C" w:rsidRDefault="00695E9F">
          <w:pPr>
            <w:pStyle w:val="a5"/>
            <w:rPr>
              <w:rFonts w:ascii="GOST 2.304-81" w:hAnsi="GOST 2.304-81"/>
              <w:b/>
              <w:i/>
            </w:rPr>
          </w:pPr>
        </w:p>
      </w:tc>
      <w:tc>
        <w:tcPr>
          <w:tcW w:w="60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9640265" w14:textId="03420CE7" w:rsidR="00695E9F" w:rsidRPr="00F6278C" w:rsidRDefault="00695E9F" w:rsidP="00425D84">
          <w:pPr>
            <w:pStyle w:val="a5"/>
            <w:jc w:val="center"/>
            <w:rPr>
              <w:rFonts w:ascii="ISOCPEUR" w:hAnsi="ISOCPEUR"/>
              <w:i/>
              <w:sz w:val="24"/>
            </w:rPr>
          </w:pPr>
          <w:r w:rsidRPr="00F6278C">
            <w:rPr>
              <w:rFonts w:ascii="ISOCPEUR" w:hAnsi="ISOCPEUR"/>
              <w:i/>
              <w:sz w:val="28"/>
            </w:rPr>
            <w:fldChar w:fldCharType="begin"/>
          </w:r>
          <w:r w:rsidRPr="00F6278C">
            <w:rPr>
              <w:rFonts w:ascii="ISOCPEUR" w:hAnsi="ISOCPEUR"/>
              <w:i/>
              <w:sz w:val="28"/>
            </w:rPr>
            <w:instrText>=</w:instrText>
          </w:r>
          <w:r w:rsidRPr="00F6278C">
            <w:rPr>
              <w:rFonts w:ascii="ISOCPEUR" w:hAnsi="ISOCPEUR"/>
              <w:i/>
              <w:sz w:val="28"/>
            </w:rPr>
            <w:fldChar w:fldCharType="begin"/>
          </w:r>
          <w:r w:rsidRPr="00F6278C">
            <w:rPr>
              <w:rFonts w:ascii="ISOCPEUR" w:hAnsi="ISOCPEUR"/>
              <w:i/>
              <w:sz w:val="28"/>
              <w:lang w:val="en-US"/>
            </w:rPr>
            <w:instrText>page</w:instrText>
          </w:r>
          <w:r w:rsidRPr="00F6278C">
            <w:rPr>
              <w:rFonts w:ascii="ISOCPEUR" w:hAnsi="ISOCPEUR"/>
              <w:i/>
              <w:sz w:val="28"/>
            </w:rPr>
            <w:fldChar w:fldCharType="separate"/>
          </w:r>
          <w:r w:rsidR="007C16EE">
            <w:rPr>
              <w:rFonts w:ascii="ISOCPEUR" w:hAnsi="ISOCPEUR"/>
              <w:i/>
              <w:noProof/>
              <w:sz w:val="28"/>
              <w:lang w:val="en-US"/>
            </w:rPr>
            <w:instrText>2</w:instrText>
          </w:r>
          <w:r w:rsidRPr="00F6278C">
            <w:rPr>
              <w:rFonts w:ascii="ISOCPEUR" w:hAnsi="ISOCPEUR"/>
              <w:i/>
              <w:sz w:val="28"/>
            </w:rPr>
            <w:fldChar w:fldCharType="end"/>
          </w:r>
          <w:r w:rsidRPr="00F6278C">
            <w:rPr>
              <w:rFonts w:ascii="ISOCPEUR" w:hAnsi="ISOCPEUR"/>
              <w:i/>
              <w:sz w:val="28"/>
            </w:rPr>
            <w:fldChar w:fldCharType="separate"/>
          </w:r>
          <w:r w:rsidR="007C16EE">
            <w:rPr>
              <w:rFonts w:ascii="ISOCPEUR" w:hAnsi="ISOCPEUR"/>
              <w:i/>
              <w:noProof/>
              <w:sz w:val="28"/>
            </w:rPr>
            <w:t>2</w:t>
          </w:r>
          <w:r w:rsidRPr="00F6278C">
            <w:rPr>
              <w:rFonts w:ascii="ISOCPEUR" w:hAnsi="ISOCPEUR"/>
              <w:i/>
              <w:sz w:val="28"/>
            </w:rPr>
            <w:fldChar w:fldCharType="end"/>
          </w:r>
        </w:p>
      </w:tc>
    </w:tr>
    <w:tr w:rsidR="00695E9F" w:rsidRPr="00F6278C" w14:paraId="230DD9DD" w14:textId="77777777" w:rsidTr="00872141">
      <w:trPr>
        <w:cantSplit/>
        <w:trHeight w:val="20"/>
      </w:trPr>
      <w:tc>
        <w:tcPr>
          <w:tcW w:w="660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F7F67E4" w14:textId="77777777" w:rsidR="00695E9F" w:rsidRPr="00F6278C" w:rsidRDefault="00695E9F" w:rsidP="00B25964">
          <w:pPr>
            <w:pStyle w:val="a5"/>
            <w:jc w:val="center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5C1A3E4" w14:textId="77777777" w:rsidR="00695E9F" w:rsidRPr="00F6278C" w:rsidRDefault="00695E9F" w:rsidP="0059748A">
          <w:pPr>
            <w:pStyle w:val="a5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Кол. уч.</w:t>
          </w:r>
        </w:p>
      </w:tc>
      <w:tc>
        <w:tcPr>
          <w:tcW w:w="567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0B94AA8" w14:textId="77777777" w:rsidR="00695E9F" w:rsidRPr="00F6278C" w:rsidRDefault="00695E9F" w:rsidP="00B25964">
          <w:pPr>
            <w:pStyle w:val="a5"/>
            <w:jc w:val="center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F71C6ED" w14:textId="77777777" w:rsidR="00695E9F" w:rsidRPr="00F6278C" w:rsidRDefault="00695E9F" w:rsidP="00B25964">
          <w:pPr>
            <w:jc w:val="center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№ док</w:t>
          </w:r>
        </w:p>
      </w:tc>
      <w:tc>
        <w:tcPr>
          <w:tcW w:w="851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AE95F45" w14:textId="77777777" w:rsidR="00695E9F" w:rsidRPr="00F6278C" w:rsidRDefault="00695E9F" w:rsidP="00B25964">
          <w:pPr>
            <w:jc w:val="center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55F8B1F5" w14:textId="77777777" w:rsidR="00695E9F" w:rsidRPr="00F6278C" w:rsidRDefault="00695E9F" w:rsidP="00B25964">
          <w:pPr>
            <w:jc w:val="center"/>
            <w:rPr>
              <w:rFonts w:ascii="ISOCPEUR" w:hAnsi="ISOCPEUR"/>
              <w:bCs/>
              <w:i/>
              <w:iCs/>
              <w:sz w:val="16"/>
              <w:szCs w:val="16"/>
            </w:rPr>
          </w:pPr>
          <w:r w:rsidRPr="00F6278C">
            <w:rPr>
              <w:rFonts w:ascii="ISOCPEUR" w:hAnsi="ISOCPEUR"/>
              <w:bCs/>
              <w:i/>
              <w:iCs/>
              <w:sz w:val="16"/>
              <w:szCs w:val="16"/>
            </w:rPr>
            <w:t>Дата</w:t>
          </w:r>
        </w:p>
      </w:tc>
      <w:tc>
        <w:tcPr>
          <w:tcW w:w="595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</w:tcPr>
        <w:p w14:paraId="40CFE051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  <w:tc>
        <w:tcPr>
          <w:tcW w:w="60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1DD54E1" w14:textId="77777777" w:rsidR="00695E9F" w:rsidRPr="00F6278C" w:rsidRDefault="00695E9F">
          <w:pPr>
            <w:pStyle w:val="a5"/>
            <w:rPr>
              <w:rFonts w:ascii="GOST 2.304-81" w:hAnsi="GOST 2.304-81"/>
              <w:i/>
            </w:rPr>
          </w:pPr>
        </w:p>
      </w:tc>
    </w:tr>
  </w:tbl>
  <w:p w14:paraId="656BA783" w14:textId="72218B63" w:rsidR="00695E9F" w:rsidRDefault="00B42FAF">
    <w:pPr>
      <w:pStyle w:val="a5"/>
      <w:rPr>
        <w:b/>
        <w:sz w:val="36"/>
      </w:rPr>
    </w:pPr>
    <w:r>
      <w:rPr>
        <w:noProof/>
      </w:rPr>
      <w:pict w14:anchorId="33490362"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1.95pt;margin-top:578.1pt;width:51.9pt;height:245.5pt;z-index:251670528;visibility:visible;mso-wrap-distance-left:9pt;mso-wrap-distance-top:0;mso-wrap-distance-right:9pt;mso-wrap-distance-bottom:0;mso-position-horizontal-relative:page;mso-position-vertical-relative:page;mso-width-relative:page;mso-height-relative:page;v-text-anchor:top" o:allowincell="f" o:allowoverlap="f" fillcolor="white [3212]" stroked="f">
          <v:textbox style="mso-next-textbox:#_x0000_s2141" inset="0,0,0,0">
            <w:txbxContent>
              <w:p w14:paraId="26DE52ED" w14:textId="77777777" w:rsidR="00695E9F" w:rsidRPr="00984BA2" w:rsidRDefault="00695E9F" w:rsidP="00C24763">
                <w:pPr>
                  <w:pStyle w:val="a5"/>
                  <w:rPr>
                    <w:rFonts w:ascii="ISOCPEUR" w:hAnsi="ISOCPEUR"/>
                    <w:sz w:val="2"/>
                    <w:szCs w:val="2"/>
                  </w:rPr>
                </w:pPr>
              </w:p>
              <w:p w14:paraId="6F341C35" w14:textId="77777777" w:rsidR="00695E9F" w:rsidRPr="0045528B" w:rsidRDefault="00695E9F" w:rsidP="00C24763">
                <w:pPr>
                  <w:rPr>
                    <w:rFonts w:ascii="GOST 2.304-81" w:hAnsi="GOST 2.304-81"/>
                    <w:vanish/>
                  </w:rPr>
                </w:pPr>
              </w:p>
              <w:tbl>
                <w:tblPr>
                  <w:tblW w:w="681" w:type="dxa"/>
                  <w:tblInd w:w="369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84"/>
                  <w:gridCol w:w="397"/>
                </w:tblGrid>
                <w:tr w:rsidR="00695E9F" w:rsidRPr="00F6278C" w14:paraId="1423187D" w14:textId="77777777" w:rsidTr="00C24763">
                  <w:trPr>
                    <w:cantSplit/>
                    <w:trHeight w:hRule="exact" w:val="1418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3D2B21A7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F6278C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Взам.инв.№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extDirection w:val="btLr"/>
                      <w:vAlign w:val="center"/>
                    </w:tcPr>
                    <w:p w14:paraId="3AB6DC02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F6278C" w14:paraId="3F6DA073" w14:textId="77777777" w:rsidTr="00C24763">
                  <w:trPr>
                    <w:cantSplit/>
                    <w:trHeight w:hRule="exact" w:val="1985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216F2C22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F6278C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Подп. и дата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textDirection w:val="btLr"/>
                      <w:vAlign w:val="center"/>
                    </w:tcPr>
                    <w:p w14:paraId="40FCDB16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  <w:tr w:rsidR="00695E9F" w:rsidRPr="00F6278C" w14:paraId="4F11F4AF" w14:textId="77777777" w:rsidTr="00C24763">
                  <w:trPr>
                    <w:cantSplit/>
                    <w:trHeight w:hRule="exact" w:val="1418"/>
                  </w:trPr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0" w:type="dxa"/>
                        <w:right w:w="0" w:type="dxa"/>
                      </w:tcMar>
                      <w:textDirection w:val="btLr"/>
                      <w:tcFitText/>
                      <w:vAlign w:val="center"/>
                    </w:tcPr>
                    <w:p w14:paraId="6BB1443A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  <w:r w:rsidRPr="00F6278C"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  <w:t>Инв. № подл.</w:t>
                      </w:r>
                    </w:p>
                  </w:tc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extDirection w:val="btLr"/>
                      <w:tcFitText/>
                      <w:vAlign w:val="center"/>
                    </w:tcPr>
                    <w:p w14:paraId="0A9346DB" w14:textId="77777777" w:rsidR="00695E9F" w:rsidRPr="00F6278C" w:rsidRDefault="00695E9F" w:rsidP="00CC6097">
                      <w:pPr>
                        <w:ind w:left="113" w:right="113"/>
                        <w:jc w:val="center"/>
                        <w:rPr>
                          <w:rFonts w:ascii="GOST 2.304-81" w:hAnsi="GOST 2.304-81"/>
                          <w:i/>
                          <w:sz w:val="19"/>
                          <w:szCs w:val="19"/>
                        </w:rPr>
                      </w:pPr>
                    </w:p>
                  </w:tc>
                </w:tr>
              </w:tbl>
              <w:p w14:paraId="7EE4AF18" w14:textId="77777777" w:rsidR="00695E9F" w:rsidRPr="00984BA2" w:rsidRDefault="00695E9F" w:rsidP="00C24763"/>
            </w:txbxContent>
          </v:textbox>
          <w10:wrap anchorx="page" anchory="page"/>
          <w10:anchorlock/>
        </v:shape>
      </w:pict>
    </w:r>
    <w:r w:rsidR="00695E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1922F" w14:textId="77777777" w:rsidR="00B42FAF" w:rsidRDefault="00B42FAF">
      <w:r>
        <w:separator/>
      </w:r>
    </w:p>
  </w:footnote>
  <w:footnote w:type="continuationSeparator" w:id="0">
    <w:p w14:paraId="5A194C18" w14:textId="77777777" w:rsidR="00B42FAF" w:rsidRDefault="00B4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7AD3" w14:textId="5D16EE32" w:rsidR="00695E9F" w:rsidRDefault="00B42FAF">
    <w:pPr>
      <w:pStyle w:val="a4"/>
    </w:pPr>
    <w:r>
      <w:rPr>
        <w:noProof/>
      </w:rPr>
      <w:pict w14:anchorId="61B4F405">
        <v:line id="_x0000_s2070" style="position:absolute;flip:x y;z-index:251656704" from="508.7pt,6.85pt" to="509.5pt,793pt" strokeweight="1.5pt"/>
      </w:pict>
    </w:r>
    <w:r>
      <w:rPr>
        <w:noProof/>
      </w:rPr>
      <w:pict w14:anchorId="760240A6">
        <v:line id="_x0000_s2064" style="position:absolute;z-index:251654656" from="-8.95pt,5.9pt" to="509.45pt,5.9pt" o:allowincell="f" strokeweight="1.5pt"/>
      </w:pict>
    </w:r>
    <w:r>
      <w:rPr>
        <w:noProof/>
      </w:rPr>
      <w:pict w14:anchorId="4F772288">
        <v:line id="_x0000_s2069" style="position:absolute;flip:y;z-index:251655680" from="-8.5pt,5.95pt" to="-8.5pt,796.75pt" o:allowincell="f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49232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23BC7"/>
    <w:multiLevelType w:val="hybridMultilevel"/>
    <w:tmpl w:val="69FE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3BBC"/>
    <w:multiLevelType w:val="hybridMultilevel"/>
    <w:tmpl w:val="A978E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46D88"/>
    <w:multiLevelType w:val="hybridMultilevel"/>
    <w:tmpl w:val="79C29994"/>
    <w:lvl w:ilvl="0" w:tplc="16062E4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00D"/>
    <w:multiLevelType w:val="multilevel"/>
    <w:tmpl w:val="2BB07B1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8F6861"/>
    <w:multiLevelType w:val="hybridMultilevel"/>
    <w:tmpl w:val="51963AE4"/>
    <w:lvl w:ilvl="0" w:tplc="16062E4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0138"/>
    <w:multiLevelType w:val="hybridMultilevel"/>
    <w:tmpl w:val="72BAD2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2A87"/>
    <w:multiLevelType w:val="hybridMultilevel"/>
    <w:tmpl w:val="5C5CCA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E3CE3"/>
    <w:multiLevelType w:val="hybridMultilevel"/>
    <w:tmpl w:val="313662AA"/>
    <w:lvl w:ilvl="0" w:tplc="16062E4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569EC"/>
    <w:multiLevelType w:val="multilevel"/>
    <w:tmpl w:val="2BB07B1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468342D"/>
    <w:multiLevelType w:val="multilevel"/>
    <w:tmpl w:val="99D61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B5E34B4"/>
    <w:multiLevelType w:val="hybridMultilevel"/>
    <w:tmpl w:val="2DE8AC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518"/>
    <w:multiLevelType w:val="hybridMultilevel"/>
    <w:tmpl w:val="EC4A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0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7"/>
  </w:num>
  <w:num w:numId="16">
    <w:abstractNumId w:val="11"/>
  </w:num>
  <w:num w:numId="17">
    <w:abstractNumId w:val="12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220"/>
    <w:rsid w:val="00000299"/>
    <w:rsid w:val="000007DB"/>
    <w:rsid w:val="000010D2"/>
    <w:rsid w:val="000014DD"/>
    <w:rsid w:val="000019B8"/>
    <w:rsid w:val="00001BF8"/>
    <w:rsid w:val="00001CFD"/>
    <w:rsid w:val="00002465"/>
    <w:rsid w:val="000038AC"/>
    <w:rsid w:val="000044C7"/>
    <w:rsid w:val="00004D17"/>
    <w:rsid w:val="000062E6"/>
    <w:rsid w:val="0000758C"/>
    <w:rsid w:val="000108D3"/>
    <w:rsid w:val="00011F26"/>
    <w:rsid w:val="00012158"/>
    <w:rsid w:val="000143AC"/>
    <w:rsid w:val="00015BA6"/>
    <w:rsid w:val="00015C75"/>
    <w:rsid w:val="00015D00"/>
    <w:rsid w:val="00015EA9"/>
    <w:rsid w:val="000163C3"/>
    <w:rsid w:val="00017D8B"/>
    <w:rsid w:val="00021D53"/>
    <w:rsid w:val="0002461F"/>
    <w:rsid w:val="00025781"/>
    <w:rsid w:val="00031A86"/>
    <w:rsid w:val="00032C16"/>
    <w:rsid w:val="00033821"/>
    <w:rsid w:val="00033BFB"/>
    <w:rsid w:val="000343A2"/>
    <w:rsid w:val="00035751"/>
    <w:rsid w:val="00035901"/>
    <w:rsid w:val="00035BA5"/>
    <w:rsid w:val="0003657D"/>
    <w:rsid w:val="00036E16"/>
    <w:rsid w:val="00037C86"/>
    <w:rsid w:val="00040F0D"/>
    <w:rsid w:val="00041DB8"/>
    <w:rsid w:val="00043C5D"/>
    <w:rsid w:val="00045235"/>
    <w:rsid w:val="00045E7E"/>
    <w:rsid w:val="00046E10"/>
    <w:rsid w:val="000473C9"/>
    <w:rsid w:val="00047E85"/>
    <w:rsid w:val="000507CB"/>
    <w:rsid w:val="0005190F"/>
    <w:rsid w:val="00053615"/>
    <w:rsid w:val="00054910"/>
    <w:rsid w:val="00055700"/>
    <w:rsid w:val="000571E5"/>
    <w:rsid w:val="00060257"/>
    <w:rsid w:val="00061988"/>
    <w:rsid w:val="00061F44"/>
    <w:rsid w:val="0006226E"/>
    <w:rsid w:val="000629AC"/>
    <w:rsid w:val="0006326B"/>
    <w:rsid w:val="00063314"/>
    <w:rsid w:val="00063449"/>
    <w:rsid w:val="00063EC1"/>
    <w:rsid w:val="00064287"/>
    <w:rsid w:val="00065B99"/>
    <w:rsid w:val="00066605"/>
    <w:rsid w:val="0006780C"/>
    <w:rsid w:val="00070CF8"/>
    <w:rsid w:val="000741A9"/>
    <w:rsid w:val="00075260"/>
    <w:rsid w:val="000758B0"/>
    <w:rsid w:val="00075CC1"/>
    <w:rsid w:val="00077C0D"/>
    <w:rsid w:val="00077EF5"/>
    <w:rsid w:val="000803D2"/>
    <w:rsid w:val="0008145E"/>
    <w:rsid w:val="0008311B"/>
    <w:rsid w:val="000832C9"/>
    <w:rsid w:val="00084AFC"/>
    <w:rsid w:val="0008788E"/>
    <w:rsid w:val="00090F3E"/>
    <w:rsid w:val="0009197E"/>
    <w:rsid w:val="00093AFC"/>
    <w:rsid w:val="000967DD"/>
    <w:rsid w:val="00096B5C"/>
    <w:rsid w:val="000A061B"/>
    <w:rsid w:val="000A30A4"/>
    <w:rsid w:val="000A551C"/>
    <w:rsid w:val="000A555C"/>
    <w:rsid w:val="000A5841"/>
    <w:rsid w:val="000A589C"/>
    <w:rsid w:val="000A5900"/>
    <w:rsid w:val="000A707B"/>
    <w:rsid w:val="000A7E5B"/>
    <w:rsid w:val="000A7E77"/>
    <w:rsid w:val="000A7EFC"/>
    <w:rsid w:val="000B095C"/>
    <w:rsid w:val="000B1152"/>
    <w:rsid w:val="000B1739"/>
    <w:rsid w:val="000B2C82"/>
    <w:rsid w:val="000B4FEB"/>
    <w:rsid w:val="000B52CA"/>
    <w:rsid w:val="000B5C0D"/>
    <w:rsid w:val="000B5D5F"/>
    <w:rsid w:val="000B682C"/>
    <w:rsid w:val="000B7290"/>
    <w:rsid w:val="000C05CC"/>
    <w:rsid w:val="000C0C1A"/>
    <w:rsid w:val="000C18AF"/>
    <w:rsid w:val="000C26E5"/>
    <w:rsid w:val="000C2E72"/>
    <w:rsid w:val="000C3153"/>
    <w:rsid w:val="000C353E"/>
    <w:rsid w:val="000C470D"/>
    <w:rsid w:val="000C50A3"/>
    <w:rsid w:val="000C5BFF"/>
    <w:rsid w:val="000C606A"/>
    <w:rsid w:val="000C7F5B"/>
    <w:rsid w:val="000D1C00"/>
    <w:rsid w:val="000D3B92"/>
    <w:rsid w:val="000D42E3"/>
    <w:rsid w:val="000D4329"/>
    <w:rsid w:val="000D4857"/>
    <w:rsid w:val="000D7048"/>
    <w:rsid w:val="000D7D7A"/>
    <w:rsid w:val="000E02C0"/>
    <w:rsid w:val="000E0F35"/>
    <w:rsid w:val="000E0FE5"/>
    <w:rsid w:val="000E4551"/>
    <w:rsid w:val="000F063F"/>
    <w:rsid w:val="000F435E"/>
    <w:rsid w:val="000F585C"/>
    <w:rsid w:val="000F58E4"/>
    <w:rsid w:val="000F5978"/>
    <w:rsid w:val="000F684C"/>
    <w:rsid w:val="0010300A"/>
    <w:rsid w:val="0010337D"/>
    <w:rsid w:val="00104F52"/>
    <w:rsid w:val="0010695D"/>
    <w:rsid w:val="00106F3B"/>
    <w:rsid w:val="00107681"/>
    <w:rsid w:val="0011002A"/>
    <w:rsid w:val="00110939"/>
    <w:rsid w:val="00113DDC"/>
    <w:rsid w:val="00114073"/>
    <w:rsid w:val="0011521E"/>
    <w:rsid w:val="00115A7E"/>
    <w:rsid w:val="001218D5"/>
    <w:rsid w:val="00121ED1"/>
    <w:rsid w:val="0012239B"/>
    <w:rsid w:val="001228A3"/>
    <w:rsid w:val="001246D1"/>
    <w:rsid w:val="0012472F"/>
    <w:rsid w:val="001261B6"/>
    <w:rsid w:val="001261E7"/>
    <w:rsid w:val="00127F40"/>
    <w:rsid w:val="0013017B"/>
    <w:rsid w:val="001301D5"/>
    <w:rsid w:val="00133A82"/>
    <w:rsid w:val="001342F3"/>
    <w:rsid w:val="00136CC0"/>
    <w:rsid w:val="00140675"/>
    <w:rsid w:val="001408EA"/>
    <w:rsid w:val="00140AFA"/>
    <w:rsid w:val="001423EE"/>
    <w:rsid w:val="001425DF"/>
    <w:rsid w:val="001429B4"/>
    <w:rsid w:val="00143CFD"/>
    <w:rsid w:val="00144C09"/>
    <w:rsid w:val="0014584C"/>
    <w:rsid w:val="00145C60"/>
    <w:rsid w:val="0014653F"/>
    <w:rsid w:val="00146F14"/>
    <w:rsid w:val="0014726F"/>
    <w:rsid w:val="001477CF"/>
    <w:rsid w:val="0015042F"/>
    <w:rsid w:val="0015053A"/>
    <w:rsid w:val="00150B26"/>
    <w:rsid w:val="00150FF0"/>
    <w:rsid w:val="001513AF"/>
    <w:rsid w:val="00151B72"/>
    <w:rsid w:val="00151C64"/>
    <w:rsid w:val="00152130"/>
    <w:rsid w:val="00152224"/>
    <w:rsid w:val="00152C21"/>
    <w:rsid w:val="00155B05"/>
    <w:rsid w:val="00155DDB"/>
    <w:rsid w:val="00157868"/>
    <w:rsid w:val="00157E37"/>
    <w:rsid w:val="001610EF"/>
    <w:rsid w:val="0016198B"/>
    <w:rsid w:val="00162021"/>
    <w:rsid w:val="001628B6"/>
    <w:rsid w:val="0016399B"/>
    <w:rsid w:val="001648B3"/>
    <w:rsid w:val="001657D2"/>
    <w:rsid w:val="001662CE"/>
    <w:rsid w:val="0016771B"/>
    <w:rsid w:val="0017038C"/>
    <w:rsid w:val="001704C9"/>
    <w:rsid w:val="00170CCA"/>
    <w:rsid w:val="001718C3"/>
    <w:rsid w:val="00172033"/>
    <w:rsid w:val="001752D0"/>
    <w:rsid w:val="001776A0"/>
    <w:rsid w:val="00177BC0"/>
    <w:rsid w:val="00180842"/>
    <w:rsid w:val="0018163B"/>
    <w:rsid w:val="001817CB"/>
    <w:rsid w:val="00183192"/>
    <w:rsid w:val="00184CAB"/>
    <w:rsid w:val="00185424"/>
    <w:rsid w:val="0018608D"/>
    <w:rsid w:val="001869A3"/>
    <w:rsid w:val="0019099A"/>
    <w:rsid w:val="00192C6F"/>
    <w:rsid w:val="001951E4"/>
    <w:rsid w:val="00195C28"/>
    <w:rsid w:val="001965A4"/>
    <w:rsid w:val="00197E6F"/>
    <w:rsid w:val="001A03F9"/>
    <w:rsid w:val="001A0409"/>
    <w:rsid w:val="001A0863"/>
    <w:rsid w:val="001A1D7E"/>
    <w:rsid w:val="001A1FBB"/>
    <w:rsid w:val="001A4559"/>
    <w:rsid w:val="001A552C"/>
    <w:rsid w:val="001A6360"/>
    <w:rsid w:val="001B0CAA"/>
    <w:rsid w:val="001B101A"/>
    <w:rsid w:val="001B1B7F"/>
    <w:rsid w:val="001B2721"/>
    <w:rsid w:val="001B3756"/>
    <w:rsid w:val="001B3912"/>
    <w:rsid w:val="001B3D63"/>
    <w:rsid w:val="001B49B4"/>
    <w:rsid w:val="001B5898"/>
    <w:rsid w:val="001B68D5"/>
    <w:rsid w:val="001C0508"/>
    <w:rsid w:val="001C084D"/>
    <w:rsid w:val="001C0D42"/>
    <w:rsid w:val="001C0E6D"/>
    <w:rsid w:val="001C3D1D"/>
    <w:rsid w:val="001C3EE8"/>
    <w:rsid w:val="001C4960"/>
    <w:rsid w:val="001C49C6"/>
    <w:rsid w:val="001C4B5F"/>
    <w:rsid w:val="001C5AC8"/>
    <w:rsid w:val="001C721E"/>
    <w:rsid w:val="001C7F71"/>
    <w:rsid w:val="001D09E6"/>
    <w:rsid w:val="001D18A8"/>
    <w:rsid w:val="001D1BC5"/>
    <w:rsid w:val="001D3905"/>
    <w:rsid w:val="001D45BE"/>
    <w:rsid w:val="001E025F"/>
    <w:rsid w:val="001E22E0"/>
    <w:rsid w:val="001E2F4D"/>
    <w:rsid w:val="001E30B0"/>
    <w:rsid w:val="001E41BB"/>
    <w:rsid w:val="001E441D"/>
    <w:rsid w:val="001F119A"/>
    <w:rsid w:val="001F11A8"/>
    <w:rsid w:val="001F16D7"/>
    <w:rsid w:val="001F183D"/>
    <w:rsid w:val="001F2777"/>
    <w:rsid w:val="001F2F49"/>
    <w:rsid w:val="001F50F1"/>
    <w:rsid w:val="001F5213"/>
    <w:rsid w:val="001F5C89"/>
    <w:rsid w:val="00200D28"/>
    <w:rsid w:val="0020115E"/>
    <w:rsid w:val="00201619"/>
    <w:rsid w:val="0020236C"/>
    <w:rsid w:val="00202EB0"/>
    <w:rsid w:val="002043A6"/>
    <w:rsid w:val="0020571D"/>
    <w:rsid w:val="002065BE"/>
    <w:rsid w:val="00207FFE"/>
    <w:rsid w:val="0021169B"/>
    <w:rsid w:val="00211962"/>
    <w:rsid w:val="002133EE"/>
    <w:rsid w:val="0021574C"/>
    <w:rsid w:val="00216C11"/>
    <w:rsid w:val="002172C1"/>
    <w:rsid w:val="002178A4"/>
    <w:rsid w:val="00217D23"/>
    <w:rsid w:val="0022079E"/>
    <w:rsid w:val="00220F9A"/>
    <w:rsid w:val="0022202D"/>
    <w:rsid w:val="00222AFB"/>
    <w:rsid w:val="0022335D"/>
    <w:rsid w:val="00223763"/>
    <w:rsid w:val="0022454F"/>
    <w:rsid w:val="00224D80"/>
    <w:rsid w:val="00225284"/>
    <w:rsid w:val="00225CC8"/>
    <w:rsid w:val="00226467"/>
    <w:rsid w:val="002272F5"/>
    <w:rsid w:val="00227C79"/>
    <w:rsid w:val="0023198C"/>
    <w:rsid w:val="00231DEB"/>
    <w:rsid w:val="002328FF"/>
    <w:rsid w:val="002329BB"/>
    <w:rsid w:val="00232BE0"/>
    <w:rsid w:val="00232D2F"/>
    <w:rsid w:val="002331FD"/>
    <w:rsid w:val="0023380B"/>
    <w:rsid w:val="00233F3A"/>
    <w:rsid w:val="002344CE"/>
    <w:rsid w:val="002344EB"/>
    <w:rsid w:val="002363D2"/>
    <w:rsid w:val="002364A6"/>
    <w:rsid w:val="00237808"/>
    <w:rsid w:val="00237DCA"/>
    <w:rsid w:val="00240F8A"/>
    <w:rsid w:val="002427D2"/>
    <w:rsid w:val="002428E9"/>
    <w:rsid w:val="002430E2"/>
    <w:rsid w:val="00243225"/>
    <w:rsid w:val="00244053"/>
    <w:rsid w:val="00244F32"/>
    <w:rsid w:val="002465C0"/>
    <w:rsid w:val="00246E03"/>
    <w:rsid w:val="0025040C"/>
    <w:rsid w:val="00250D72"/>
    <w:rsid w:val="00251446"/>
    <w:rsid w:val="002518F3"/>
    <w:rsid w:val="00252AA6"/>
    <w:rsid w:val="00255915"/>
    <w:rsid w:val="00256D9A"/>
    <w:rsid w:val="002579E1"/>
    <w:rsid w:val="00262FA6"/>
    <w:rsid w:val="00263CF0"/>
    <w:rsid w:val="00264183"/>
    <w:rsid w:val="002645E6"/>
    <w:rsid w:val="00266A0A"/>
    <w:rsid w:val="00267876"/>
    <w:rsid w:val="00270E5F"/>
    <w:rsid w:val="002710B9"/>
    <w:rsid w:val="00271D96"/>
    <w:rsid w:val="00272A9C"/>
    <w:rsid w:val="00274422"/>
    <w:rsid w:val="00275E18"/>
    <w:rsid w:val="00280517"/>
    <w:rsid w:val="002809A8"/>
    <w:rsid w:val="00281450"/>
    <w:rsid w:val="0028171F"/>
    <w:rsid w:val="00281D92"/>
    <w:rsid w:val="002824C3"/>
    <w:rsid w:val="00283DF3"/>
    <w:rsid w:val="002845E2"/>
    <w:rsid w:val="00284BA5"/>
    <w:rsid w:val="00286DF8"/>
    <w:rsid w:val="00290031"/>
    <w:rsid w:val="0029093B"/>
    <w:rsid w:val="0029134F"/>
    <w:rsid w:val="00293877"/>
    <w:rsid w:val="00296420"/>
    <w:rsid w:val="0029672E"/>
    <w:rsid w:val="00297750"/>
    <w:rsid w:val="00297C6B"/>
    <w:rsid w:val="002A1557"/>
    <w:rsid w:val="002A22BE"/>
    <w:rsid w:val="002A33A2"/>
    <w:rsid w:val="002A3C6D"/>
    <w:rsid w:val="002A4D46"/>
    <w:rsid w:val="002A5A49"/>
    <w:rsid w:val="002A6588"/>
    <w:rsid w:val="002A6B77"/>
    <w:rsid w:val="002A75ED"/>
    <w:rsid w:val="002B1661"/>
    <w:rsid w:val="002B21AA"/>
    <w:rsid w:val="002B44C0"/>
    <w:rsid w:val="002B67BE"/>
    <w:rsid w:val="002B7F7B"/>
    <w:rsid w:val="002C030F"/>
    <w:rsid w:val="002C0BAF"/>
    <w:rsid w:val="002C0FB2"/>
    <w:rsid w:val="002C199D"/>
    <w:rsid w:val="002C790C"/>
    <w:rsid w:val="002D25B9"/>
    <w:rsid w:val="002D5000"/>
    <w:rsid w:val="002D7945"/>
    <w:rsid w:val="002D7A9B"/>
    <w:rsid w:val="002E0624"/>
    <w:rsid w:val="002E1491"/>
    <w:rsid w:val="002E2209"/>
    <w:rsid w:val="002E4B35"/>
    <w:rsid w:val="002E583A"/>
    <w:rsid w:val="002E6119"/>
    <w:rsid w:val="002E693E"/>
    <w:rsid w:val="002E6F23"/>
    <w:rsid w:val="002E71C6"/>
    <w:rsid w:val="002E76AF"/>
    <w:rsid w:val="002E786C"/>
    <w:rsid w:val="002E7DEF"/>
    <w:rsid w:val="002E7E88"/>
    <w:rsid w:val="002F033B"/>
    <w:rsid w:val="002F2EF2"/>
    <w:rsid w:val="002F474C"/>
    <w:rsid w:val="002F4E58"/>
    <w:rsid w:val="002F53BA"/>
    <w:rsid w:val="002F5775"/>
    <w:rsid w:val="002F7BA5"/>
    <w:rsid w:val="002F7D1F"/>
    <w:rsid w:val="00301ECC"/>
    <w:rsid w:val="003029E1"/>
    <w:rsid w:val="00303593"/>
    <w:rsid w:val="003048AD"/>
    <w:rsid w:val="0030622D"/>
    <w:rsid w:val="00306837"/>
    <w:rsid w:val="00307664"/>
    <w:rsid w:val="003106BC"/>
    <w:rsid w:val="00310ED2"/>
    <w:rsid w:val="003120FC"/>
    <w:rsid w:val="00312144"/>
    <w:rsid w:val="003154B2"/>
    <w:rsid w:val="00315C0A"/>
    <w:rsid w:val="00315E8D"/>
    <w:rsid w:val="00317E16"/>
    <w:rsid w:val="00320A98"/>
    <w:rsid w:val="00324395"/>
    <w:rsid w:val="00326475"/>
    <w:rsid w:val="00326917"/>
    <w:rsid w:val="0032732B"/>
    <w:rsid w:val="0032766F"/>
    <w:rsid w:val="00330467"/>
    <w:rsid w:val="00330646"/>
    <w:rsid w:val="00331284"/>
    <w:rsid w:val="00334710"/>
    <w:rsid w:val="00335BA4"/>
    <w:rsid w:val="003379EA"/>
    <w:rsid w:val="003403E7"/>
    <w:rsid w:val="00340577"/>
    <w:rsid w:val="0034089A"/>
    <w:rsid w:val="003432A4"/>
    <w:rsid w:val="00344428"/>
    <w:rsid w:val="003445D2"/>
    <w:rsid w:val="003445DB"/>
    <w:rsid w:val="00344BF9"/>
    <w:rsid w:val="00345938"/>
    <w:rsid w:val="00346ADC"/>
    <w:rsid w:val="00347B0F"/>
    <w:rsid w:val="00350C57"/>
    <w:rsid w:val="003543D6"/>
    <w:rsid w:val="00355596"/>
    <w:rsid w:val="003556CA"/>
    <w:rsid w:val="00355C66"/>
    <w:rsid w:val="00361693"/>
    <w:rsid w:val="00363253"/>
    <w:rsid w:val="00363459"/>
    <w:rsid w:val="00366D0F"/>
    <w:rsid w:val="00370004"/>
    <w:rsid w:val="00370267"/>
    <w:rsid w:val="00371587"/>
    <w:rsid w:val="0037350D"/>
    <w:rsid w:val="0037383B"/>
    <w:rsid w:val="00374EDD"/>
    <w:rsid w:val="00375CC2"/>
    <w:rsid w:val="00375F75"/>
    <w:rsid w:val="0037665E"/>
    <w:rsid w:val="00376670"/>
    <w:rsid w:val="00377860"/>
    <w:rsid w:val="003779ED"/>
    <w:rsid w:val="00377B48"/>
    <w:rsid w:val="0038014E"/>
    <w:rsid w:val="00382C64"/>
    <w:rsid w:val="00383B78"/>
    <w:rsid w:val="00383FF1"/>
    <w:rsid w:val="003854C5"/>
    <w:rsid w:val="00386160"/>
    <w:rsid w:val="00387E62"/>
    <w:rsid w:val="00390AA9"/>
    <w:rsid w:val="00393B1C"/>
    <w:rsid w:val="00395011"/>
    <w:rsid w:val="003959BB"/>
    <w:rsid w:val="00396454"/>
    <w:rsid w:val="00397756"/>
    <w:rsid w:val="003A014F"/>
    <w:rsid w:val="003A04FD"/>
    <w:rsid w:val="003A0823"/>
    <w:rsid w:val="003A1A18"/>
    <w:rsid w:val="003A1B90"/>
    <w:rsid w:val="003A3912"/>
    <w:rsid w:val="003A3C5C"/>
    <w:rsid w:val="003A45B3"/>
    <w:rsid w:val="003A4DDC"/>
    <w:rsid w:val="003A5955"/>
    <w:rsid w:val="003A5B34"/>
    <w:rsid w:val="003A5FA9"/>
    <w:rsid w:val="003A6C46"/>
    <w:rsid w:val="003A7224"/>
    <w:rsid w:val="003A7D12"/>
    <w:rsid w:val="003B187F"/>
    <w:rsid w:val="003B2F16"/>
    <w:rsid w:val="003B488E"/>
    <w:rsid w:val="003B5125"/>
    <w:rsid w:val="003B5645"/>
    <w:rsid w:val="003B5F82"/>
    <w:rsid w:val="003C0D4E"/>
    <w:rsid w:val="003C3A43"/>
    <w:rsid w:val="003C3D67"/>
    <w:rsid w:val="003C460A"/>
    <w:rsid w:val="003C5882"/>
    <w:rsid w:val="003C61D5"/>
    <w:rsid w:val="003C6F46"/>
    <w:rsid w:val="003D215A"/>
    <w:rsid w:val="003E017F"/>
    <w:rsid w:val="003E0670"/>
    <w:rsid w:val="003E09FF"/>
    <w:rsid w:val="003E2CE8"/>
    <w:rsid w:val="003E2F02"/>
    <w:rsid w:val="003E3D7B"/>
    <w:rsid w:val="003E44CB"/>
    <w:rsid w:val="003E4CCE"/>
    <w:rsid w:val="003E570A"/>
    <w:rsid w:val="003E7DC3"/>
    <w:rsid w:val="003F0298"/>
    <w:rsid w:val="003F02C6"/>
    <w:rsid w:val="003F1480"/>
    <w:rsid w:val="003F14F0"/>
    <w:rsid w:val="003F1559"/>
    <w:rsid w:val="003F1688"/>
    <w:rsid w:val="003F565F"/>
    <w:rsid w:val="003F5B3F"/>
    <w:rsid w:val="00400334"/>
    <w:rsid w:val="004006EE"/>
    <w:rsid w:val="00401869"/>
    <w:rsid w:val="00404148"/>
    <w:rsid w:val="00405380"/>
    <w:rsid w:val="00407FAA"/>
    <w:rsid w:val="00411B1D"/>
    <w:rsid w:val="004134DE"/>
    <w:rsid w:val="00413BCD"/>
    <w:rsid w:val="00413EFA"/>
    <w:rsid w:val="00414068"/>
    <w:rsid w:val="00415512"/>
    <w:rsid w:val="00417E7A"/>
    <w:rsid w:val="0042252F"/>
    <w:rsid w:val="0042378C"/>
    <w:rsid w:val="004237A2"/>
    <w:rsid w:val="0042409C"/>
    <w:rsid w:val="004243B5"/>
    <w:rsid w:val="004248E7"/>
    <w:rsid w:val="004250DB"/>
    <w:rsid w:val="004254CC"/>
    <w:rsid w:val="00425D84"/>
    <w:rsid w:val="004266ED"/>
    <w:rsid w:val="00431045"/>
    <w:rsid w:val="0043212F"/>
    <w:rsid w:val="00434A2E"/>
    <w:rsid w:val="0043684E"/>
    <w:rsid w:val="00436E83"/>
    <w:rsid w:val="004404DE"/>
    <w:rsid w:val="0044251D"/>
    <w:rsid w:val="00444687"/>
    <w:rsid w:val="00445910"/>
    <w:rsid w:val="00446EB9"/>
    <w:rsid w:val="00451299"/>
    <w:rsid w:val="00452FB1"/>
    <w:rsid w:val="0045576A"/>
    <w:rsid w:val="00460893"/>
    <w:rsid w:val="004612D6"/>
    <w:rsid w:val="00463E1B"/>
    <w:rsid w:val="00466032"/>
    <w:rsid w:val="00467246"/>
    <w:rsid w:val="00467769"/>
    <w:rsid w:val="00470F9F"/>
    <w:rsid w:val="00470FDD"/>
    <w:rsid w:val="00471F09"/>
    <w:rsid w:val="004723A4"/>
    <w:rsid w:val="00473745"/>
    <w:rsid w:val="004775D0"/>
    <w:rsid w:val="00480121"/>
    <w:rsid w:val="00482A16"/>
    <w:rsid w:val="00484D8E"/>
    <w:rsid w:val="00484ED1"/>
    <w:rsid w:val="00487F11"/>
    <w:rsid w:val="00490073"/>
    <w:rsid w:val="004901B1"/>
    <w:rsid w:val="00490FF0"/>
    <w:rsid w:val="00491967"/>
    <w:rsid w:val="004920A8"/>
    <w:rsid w:val="00492FB1"/>
    <w:rsid w:val="00494EFA"/>
    <w:rsid w:val="00495016"/>
    <w:rsid w:val="00495EF1"/>
    <w:rsid w:val="004962BE"/>
    <w:rsid w:val="004969FA"/>
    <w:rsid w:val="00497916"/>
    <w:rsid w:val="004A0496"/>
    <w:rsid w:val="004A14F1"/>
    <w:rsid w:val="004A18AC"/>
    <w:rsid w:val="004A30F6"/>
    <w:rsid w:val="004A40C2"/>
    <w:rsid w:val="004A4A3C"/>
    <w:rsid w:val="004A4DCE"/>
    <w:rsid w:val="004A5F8C"/>
    <w:rsid w:val="004A649D"/>
    <w:rsid w:val="004A7ABB"/>
    <w:rsid w:val="004B0F2A"/>
    <w:rsid w:val="004B20A4"/>
    <w:rsid w:val="004B2E81"/>
    <w:rsid w:val="004B3C1E"/>
    <w:rsid w:val="004B49A6"/>
    <w:rsid w:val="004B49AA"/>
    <w:rsid w:val="004B5193"/>
    <w:rsid w:val="004B55E4"/>
    <w:rsid w:val="004C39EA"/>
    <w:rsid w:val="004C3FE7"/>
    <w:rsid w:val="004C4353"/>
    <w:rsid w:val="004C476E"/>
    <w:rsid w:val="004C5216"/>
    <w:rsid w:val="004C53F9"/>
    <w:rsid w:val="004C7089"/>
    <w:rsid w:val="004D07E8"/>
    <w:rsid w:val="004D3130"/>
    <w:rsid w:val="004D473C"/>
    <w:rsid w:val="004D5F71"/>
    <w:rsid w:val="004D6035"/>
    <w:rsid w:val="004D741D"/>
    <w:rsid w:val="004E0963"/>
    <w:rsid w:val="004E0A28"/>
    <w:rsid w:val="004E349E"/>
    <w:rsid w:val="004E6038"/>
    <w:rsid w:val="004E6930"/>
    <w:rsid w:val="004E6E33"/>
    <w:rsid w:val="004F1143"/>
    <w:rsid w:val="004F1481"/>
    <w:rsid w:val="004F1FA4"/>
    <w:rsid w:val="004F357E"/>
    <w:rsid w:val="004F3B84"/>
    <w:rsid w:val="004F3D09"/>
    <w:rsid w:val="0050225F"/>
    <w:rsid w:val="005030CD"/>
    <w:rsid w:val="00505DE6"/>
    <w:rsid w:val="00506A14"/>
    <w:rsid w:val="005070B2"/>
    <w:rsid w:val="00507DED"/>
    <w:rsid w:val="00510A6E"/>
    <w:rsid w:val="00511B9C"/>
    <w:rsid w:val="00511FA1"/>
    <w:rsid w:val="005151BB"/>
    <w:rsid w:val="00515BB5"/>
    <w:rsid w:val="00515DE3"/>
    <w:rsid w:val="005172BC"/>
    <w:rsid w:val="005173AF"/>
    <w:rsid w:val="005179E3"/>
    <w:rsid w:val="00517BDC"/>
    <w:rsid w:val="00520824"/>
    <w:rsid w:val="00522651"/>
    <w:rsid w:val="0052455D"/>
    <w:rsid w:val="00524BAF"/>
    <w:rsid w:val="0052596C"/>
    <w:rsid w:val="00526B5A"/>
    <w:rsid w:val="005270A9"/>
    <w:rsid w:val="00530012"/>
    <w:rsid w:val="00530E74"/>
    <w:rsid w:val="00532C4D"/>
    <w:rsid w:val="005338A5"/>
    <w:rsid w:val="0053508D"/>
    <w:rsid w:val="005352F3"/>
    <w:rsid w:val="00541B49"/>
    <w:rsid w:val="0054399F"/>
    <w:rsid w:val="00544AC5"/>
    <w:rsid w:val="00545B3F"/>
    <w:rsid w:val="00551996"/>
    <w:rsid w:val="005525B5"/>
    <w:rsid w:val="00552C5D"/>
    <w:rsid w:val="00554239"/>
    <w:rsid w:val="005550DF"/>
    <w:rsid w:val="00555461"/>
    <w:rsid w:val="005554A9"/>
    <w:rsid w:val="005556DA"/>
    <w:rsid w:val="0055631D"/>
    <w:rsid w:val="0055641C"/>
    <w:rsid w:val="005601B0"/>
    <w:rsid w:val="00561D50"/>
    <w:rsid w:val="005629C7"/>
    <w:rsid w:val="005642B5"/>
    <w:rsid w:val="00564834"/>
    <w:rsid w:val="005650DA"/>
    <w:rsid w:val="00565182"/>
    <w:rsid w:val="00566DE7"/>
    <w:rsid w:val="00567B0B"/>
    <w:rsid w:val="0057232D"/>
    <w:rsid w:val="00573AF5"/>
    <w:rsid w:val="005742EE"/>
    <w:rsid w:val="00574708"/>
    <w:rsid w:val="0057523D"/>
    <w:rsid w:val="00577C47"/>
    <w:rsid w:val="0058166B"/>
    <w:rsid w:val="00581806"/>
    <w:rsid w:val="00582012"/>
    <w:rsid w:val="00582AC9"/>
    <w:rsid w:val="005847C9"/>
    <w:rsid w:val="005857AB"/>
    <w:rsid w:val="00585DDB"/>
    <w:rsid w:val="0058612A"/>
    <w:rsid w:val="00587201"/>
    <w:rsid w:val="00587FD1"/>
    <w:rsid w:val="00590458"/>
    <w:rsid w:val="0059666A"/>
    <w:rsid w:val="0059748A"/>
    <w:rsid w:val="005976AB"/>
    <w:rsid w:val="005A0CA5"/>
    <w:rsid w:val="005A771E"/>
    <w:rsid w:val="005B1F08"/>
    <w:rsid w:val="005B2CA6"/>
    <w:rsid w:val="005B4E44"/>
    <w:rsid w:val="005B5259"/>
    <w:rsid w:val="005C0944"/>
    <w:rsid w:val="005C17A1"/>
    <w:rsid w:val="005C1ACE"/>
    <w:rsid w:val="005C32D8"/>
    <w:rsid w:val="005C3F1A"/>
    <w:rsid w:val="005C4D17"/>
    <w:rsid w:val="005C4DFD"/>
    <w:rsid w:val="005C57DC"/>
    <w:rsid w:val="005C5F8D"/>
    <w:rsid w:val="005C73B7"/>
    <w:rsid w:val="005C7AD4"/>
    <w:rsid w:val="005D0B17"/>
    <w:rsid w:val="005D24D9"/>
    <w:rsid w:val="005D34D7"/>
    <w:rsid w:val="005D3AE8"/>
    <w:rsid w:val="005D4453"/>
    <w:rsid w:val="005E1FAA"/>
    <w:rsid w:val="005E36FA"/>
    <w:rsid w:val="005F0442"/>
    <w:rsid w:val="005F3C8C"/>
    <w:rsid w:val="005F5D00"/>
    <w:rsid w:val="005F64B1"/>
    <w:rsid w:val="005F754A"/>
    <w:rsid w:val="006013FB"/>
    <w:rsid w:val="0060505C"/>
    <w:rsid w:val="00605A21"/>
    <w:rsid w:val="0060655F"/>
    <w:rsid w:val="00607592"/>
    <w:rsid w:val="00607736"/>
    <w:rsid w:val="0061173C"/>
    <w:rsid w:val="00611C9E"/>
    <w:rsid w:val="006138DA"/>
    <w:rsid w:val="0061402B"/>
    <w:rsid w:val="00615014"/>
    <w:rsid w:val="00615C42"/>
    <w:rsid w:val="00615EBD"/>
    <w:rsid w:val="0062090B"/>
    <w:rsid w:val="00620E05"/>
    <w:rsid w:val="006210F8"/>
    <w:rsid w:val="0062203A"/>
    <w:rsid w:val="00622174"/>
    <w:rsid w:val="00624FB8"/>
    <w:rsid w:val="00625C5D"/>
    <w:rsid w:val="00626921"/>
    <w:rsid w:val="00626DF5"/>
    <w:rsid w:val="00627836"/>
    <w:rsid w:val="006307E6"/>
    <w:rsid w:val="006315CD"/>
    <w:rsid w:val="00633BCA"/>
    <w:rsid w:val="00635A4C"/>
    <w:rsid w:val="00636AA9"/>
    <w:rsid w:val="00640AED"/>
    <w:rsid w:val="0064151F"/>
    <w:rsid w:val="006426B7"/>
    <w:rsid w:val="0064420C"/>
    <w:rsid w:val="00644C13"/>
    <w:rsid w:val="00644D99"/>
    <w:rsid w:val="00644E77"/>
    <w:rsid w:val="006453F5"/>
    <w:rsid w:val="0064693D"/>
    <w:rsid w:val="00646AEA"/>
    <w:rsid w:val="00647419"/>
    <w:rsid w:val="006476F3"/>
    <w:rsid w:val="0065159D"/>
    <w:rsid w:val="00652241"/>
    <w:rsid w:val="00654537"/>
    <w:rsid w:val="00655E15"/>
    <w:rsid w:val="00655E18"/>
    <w:rsid w:val="0066056C"/>
    <w:rsid w:val="006605FC"/>
    <w:rsid w:val="00662747"/>
    <w:rsid w:val="00664173"/>
    <w:rsid w:val="006656D8"/>
    <w:rsid w:val="006672B7"/>
    <w:rsid w:val="006705B9"/>
    <w:rsid w:val="006705C7"/>
    <w:rsid w:val="006709C0"/>
    <w:rsid w:val="00670DF2"/>
    <w:rsid w:val="006710DB"/>
    <w:rsid w:val="00674B5F"/>
    <w:rsid w:val="00674EA3"/>
    <w:rsid w:val="00675215"/>
    <w:rsid w:val="00677654"/>
    <w:rsid w:val="00677F11"/>
    <w:rsid w:val="006802AA"/>
    <w:rsid w:val="00680A3C"/>
    <w:rsid w:val="00681054"/>
    <w:rsid w:val="00681B86"/>
    <w:rsid w:val="00681E08"/>
    <w:rsid w:val="00683AA8"/>
    <w:rsid w:val="00685345"/>
    <w:rsid w:val="00685411"/>
    <w:rsid w:val="00685B74"/>
    <w:rsid w:val="00685D07"/>
    <w:rsid w:val="0068629D"/>
    <w:rsid w:val="006870C7"/>
    <w:rsid w:val="0069396F"/>
    <w:rsid w:val="00694ADA"/>
    <w:rsid w:val="00695E9F"/>
    <w:rsid w:val="006960E3"/>
    <w:rsid w:val="00697275"/>
    <w:rsid w:val="006A04D7"/>
    <w:rsid w:val="006A0B91"/>
    <w:rsid w:val="006A1534"/>
    <w:rsid w:val="006A2C9E"/>
    <w:rsid w:val="006A338E"/>
    <w:rsid w:val="006A43F6"/>
    <w:rsid w:val="006A4B69"/>
    <w:rsid w:val="006A4D86"/>
    <w:rsid w:val="006A5EE7"/>
    <w:rsid w:val="006A608E"/>
    <w:rsid w:val="006B0AE5"/>
    <w:rsid w:val="006B1597"/>
    <w:rsid w:val="006B17BD"/>
    <w:rsid w:val="006B2EA5"/>
    <w:rsid w:val="006B2EF3"/>
    <w:rsid w:val="006B3ED8"/>
    <w:rsid w:val="006B4C68"/>
    <w:rsid w:val="006B4EB8"/>
    <w:rsid w:val="006B5553"/>
    <w:rsid w:val="006C3940"/>
    <w:rsid w:val="006C4206"/>
    <w:rsid w:val="006C6BFE"/>
    <w:rsid w:val="006D415A"/>
    <w:rsid w:val="006D427E"/>
    <w:rsid w:val="006D5540"/>
    <w:rsid w:val="006D5558"/>
    <w:rsid w:val="006D5A81"/>
    <w:rsid w:val="006D684B"/>
    <w:rsid w:val="006D7A01"/>
    <w:rsid w:val="006E0673"/>
    <w:rsid w:val="006E0F37"/>
    <w:rsid w:val="006E1BE4"/>
    <w:rsid w:val="006E26BF"/>
    <w:rsid w:val="006E2F0A"/>
    <w:rsid w:val="006E2F35"/>
    <w:rsid w:val="006E4639"/>
    <w:rsid w:val="006E4F86"/>
    <w:rsid w:val="006E6087"/>
    <w:rsid w:val="006E628E"/>
    <w:rsid w:val="006E6D34"/>
    <w:rsid w:val="006F1BAF"/>
    <w:rsid w:val="006F1D71"/>
    <w:rsid w:val="006F2488"/>
    <w:rsid w:val="006F3176"/>
    <w:rsid w:val="006F5051"/>
    <w:rsid w:val="006F6638"/>
    <w:rsid w:val="006F70E0"/>
    <w:rsid w:val="006F78D7"/>
    <w:rsid w:val="0070213B"/>
    <w:rsid w:val="007032D6"/>
    <w:rsid w:val="00706A96"/>
    <w:rsid w:val="00706DE9"/>
    <w:rsid w:val="00710608"/>
    <w:rsid w:val="00711038"/>
    <w:rsid w:val="00711DF7"/>
    <w:rsid w:val="00712355"/>
    <w:rsid w:val="00712627"/>
    <w:rsid w:val="00715441"/>
    <w:rsid w:val="00715482"/>
    <w:rsid w:val="007156CE"/>
    <w:rsid w:val="007163DE"/>
    <w:rsid w:val="00716610"/>
    <w:rsid w:val="00717FE4"/>
    <w:rsid w:val="00720C3F"/>
    <w:rsid w:val="00720E25"/>
    <w:rsid w:val="00721BDF"/>
    <w:rsid w:val="00721E0F"/>
    <w:rsid w:val="007223A9"/>
    <w:rsid w:val="00723345"/>
    <w:rsid w:val="00724333"/>
    <w:rsid w:val="00725C93"/>
    <w:rsid w:val="00725F0B"/>
    <w:rsid w:val="00727828"/>
    <w:rsid w:val="00731D06"/>
    <w:rsid w:val="00732087"/>
    <w:rsid w:val="007348A0"/>
    <w:rsid w:val="00734DD3"/>
    <w:rsid w:val="00736F48"/>
    <w:rsid w:val="007415C7"/>
    <w:rsid w:val="00741AAA"/>
    <w:rsid w:val="007447E7"/>
    <w:rsid w:val="00745D20"/>
    <w:rsid w:val="0074611E"/>
    <w:rsid w:val="00751689"/>
    <w:rsid w:val="00751C40"/>
    <w:rsid w:val="00751E29"/>
    <w:rsid w:val="00756CC2"/>
    <w:rsid w:val="00757C21"/>
    <w:rsid w:val="00760E39"/>
    <w:rsid w:val="00761C70"/>
    <w:rsid w:val="00761CC2"/>
    <w:rsid w:val="00761D21"/>
    <w:rsid w:val="00762580"/>
    <w:rsid w:val="0076262D"/>
    <w:rsid w:val="00762EF1"/>
    <w:rsid w:val="007643BB"/>
    <w:rsid w:val="0076469A"/>
    <w:rsid w:val="00764C8B"/>
    <w:rsid w:val="00770618"/>
    <w:rsid w:val="00771B25"/>
    <w:rsid w:val="0077282C"/>
    <w:rsid w:val="00773052"/>
    <w:rsid w:val="00773D5F"/>
    <w:rsid w:val="00775CAD"/>
    <w:rsid w:val="00776809"/>
    <w:rsid w:val="007809BA"/>
    <w:rsid w:val="00781CC4"/>
    <w:rsid w:val="0078213A"/>
    <w:rsid w:val="00782D6E"/>
    <w:rsid w:val="00782FB8"/>
    <w:rsid w:val="00783252"/>
    <w:rsid w:val="007855F5"/>
    <w:rsid w:val="00785D90"/>
    <w:rsid w:val="00786324"/>
    <w:rsid w:val="00787E7E"/>
    <w:rsid w:val="007915F0"/>
    <w:rsid w:val="007917C2"/>
    <w:rsid w:val="007917D5"/>
    <w:rsid w:val="0079185C"/>
    <w:rsid w:val="00791F0D"/>
    <w:rsid w:val="00792C7F"/>
    <w:rsid w:val="00793564"/>
    <w:rsid w:val="007959A6"/>
    <w:rsid w:val="007965D9"/>
    <w:rsid w:val="007A08E4"/>
    <w:rsid w:val="007A1691"/>
    <w:rsid w:val="007A31CB"/>
    <w:rsid w:val="007A44F5"/>
    <w:rsid w:val="007A5C3A"/>
    <w:rsid w:val="007A6773"/>
    <w:rsid w:val="007B0034"/>
    <w:rsid w:val="007B062A"/>
    <w:rsid w:val="007B0DEA"/>
    <w:rsid w:val="007B144B"/>
    <w:rsid w:val="007B1632"/>
    <w:rsid w:val="007B5813"/>
    <w:rsid w:val="007C16EE"/>
    <w:rsid w:val="007C1EF8"/>
    <w:rsid w:val="007C30B2"/>
    <w:rsid w:val="007C4603"/>
    <w:rsid w:val="007C560D"/>
    <w:rsid w:val="007C5950"/>
    <w:rsid w:val="007C5F9B"/>
    <w:rsid w:val="007C6BBD"/>
    <w:rsid w:val="007C7322"/>
    <w:rsid w:val="007C7B29"/>
    <w:rsid w:val="007D34A1"/>
    <w:rsid w:val="007D4B7B"/>
    <w:rsid w:val="007D4F68"/>
    <w:rsid w:val="007D5A4C"/>
    <w:rsid w:val="007D5AE6"/>
    <w:rsid w:val="007D68C5"/>
    <w:rsid w:val="007D7527"/>
    <w:rsid w:val="007D77CB"/>
    <w:rsid w:val="007E1D23"/>
    <w:rsid w:val="007E225C"/>
    <w:rsid w:val="007E45F3"/>
    <w:rsid w:val="007E4B28"/>
    <w:rsid w:val="007E5905"/>
    <w:rsid w:val="007E5F0D"/>
    <w:rsid w:val="007E7FBE"/>
    <w:rsid w:val="007F02C5"/>
    <w:rsid w:val="007F0AC0"/>
    <w:rsid w:val="007F21ED"/>
    <w:rsid w:val="007F3172"/>
    <w:rsid w:val="007F583E"/>
    <w:rsid w:val="007F60A9"/>
    <w:rsid w:val="007F6E1F"/>
    <w:rsid w:val="00800FF1"/>
    <w:rsid w:val="00802591"/>
    <w:rsid w:val="00803390"/>
    <w:rsid w:val="00803E23"/>
    <w:rsid w:val="00804570"/>
    <w:rsid w:val="00805384"/>
    <w:rsid w:val="00805DC7"/>
    <w:rsid w:val="00807204"/>
    <w:rsid w:val="0080737D"/>
    <w:rsid w:val="00807746"/>
    <w:rsid w:val="0081198B"/>
    <w:rsid w:val="008122BB"/>
    <w:rsid w:val="00817E16"/>
    <w:rsid w:val="00817F06"/>
    <w:rsid w:val="00817F5E"/>
    <w:rsid w:val="008203E7"/>
    <w:rsid w:val="008238F2"/>
    <w:rsid w:val="00824687"/>
    <w:rsid w:val="00824846"/>
    <w:rsid w:val="008254FD"/>
    <w:rsid w:val="008255DF"/>
    <w:rsid w:val="00826109"/>
    <w:rsid w:val="00826A12"/>
    <w:rsid w:val="00830BAA"/>
    <w:rsid w:val="008314BD"/>
    <w:rsid w:val="00831CE3"/>
    <w:rsid w:val="00833264"/>
    <w:rsid w:val="008333ED"/>
    <w:rsid w:val="00833CAE"/>
    <w:rsid w:val="00833CF0"/>
    <w:rsid w:val="008349FE"/>
    <w:rsid w:val="00836742"/>
    <w:rsid w:val="00837121"/>
    <w:rsid w:val="00837FF0"/>
    <w:rsid w:val="00840084"/>
    <w:rsid w:val="00841788"/>
    <w:rsid w:val="00842316"/>
    <w:rsid w:val="0084417A"/>
    <w:rsid w:val="008447D3"/>
    <w:rsid w:val="00844C63"/>
    <w:rsid w:val="008453FB"/>
    <w:rsid w:val="00847461"/>
    <w:rsid w:val="00851048"/>
    <w:rsid w:val="008510FA"/>
    <w:rsid w:val="00851453"/>
    <w:rsid w:val="00854035"/>
    <w:rsid w:val="00856344"/>
    <w:rsid w:val="00861DEC"/>
    <w:rsid w:val="00861F82"/>
    <w:rsid w:val="00862CA6"/>
    <w:rsid w:val="0086307A"/>
    <w:rsid w:val="00863EA5"/>
    <w:rsid w:val="0086413F"/>
    <w:rsid w:val="008648E5"/>
    <w:rsid w:val="00864CD5"/>
    <w:rsid w:val="008666D4"/>
    <w:rsid w:val="00866942"/>
    <w:rsid w:val="00872141"/>
    <w:rsid w:val="00872281"/>
    <w:rsid w:val="00873637"/>
    <w:rsid w:val="008754AF"/>
    <w:rsid w:val="00876475"/>
    <w:rsid w:val="00880951"/>
    <w:rsid w:val="00880B84"/>
    <w:rsid w:val="00881542"/>
    <w:rsid w:val="008829F6"/>
    <w:rsid w:val="00883A91"/>
    <w:rsid w:val="00885A7A"/>
    <w:rsid w:val="00885E29"/>
    <w:rsid w:val="00891282"/>
    <w:rsid w:val="00891380"/>
    <w:rsid w:val="0089319D"/>
    <w:rsid w:val="00894312"/>
    <w:rsid w:val="00894917"/>
    <w:rsid w:val="00894A2A"/>
    <w:rsid w:val="0089504B"/>
    <w:rsid w:val="00895CD4"/>
    <w:rsid w:val="00895F76"/>
    <w:rsid w:val="00897A7E"/>
    <w:rsid w:val="008A02A9"/>
    <w:rsid w:val="008A08AF"/>
    <w:rsid w:val="008A0A77"/>
    <w:rsid w:val="008A1E41"/>
    <w:rsid w:val="008A2334"/>
    <w:rsid w:val="008A3293"/>
    <w:rsid w:val="008A3E3F"/>
    <w:rsid w:val="008A4430"/>
    <w:rsid w:val="008A45C8"/>
    <w:rsid w:val="008A599F"/>
    <w:rsid w:val="008A5A2F"/>
    <w:rsid w:val="008A647A"/>
    <w:rsid w:val="008A6AB3"/>
    <w:rsid w:val="008B0F17"/>
    <w:rsid w:val="008B136C"/>
    <w:rsid w:val="008B19DB"/>
    <w:rsid w:val="008B4871"/>
    <w:rsid w:val="008B5054"/>
    <w:rsid w:val="008B59AB"/>
    <w:rsid w:val="008C09A2"/>
    <w:rsid w:val="008C0E75"/>
    <w:rsid w:val="008C36E4"/>
    <w:rsid w:val="008C4283"/>
    <w:rsid w:val="008D0327"/>
    <w:rsid w:val="008D26F6"/>
    <w:rsid w:val="008D3466"/>
    <w:rsid w:val="008D3980"/>
    <w:rsid w:val="008D3C9B"/>
    <w:rsid w:val="008D4D16"/>
    <w:rsid w:val="008D5B42"/>
    <w:rsid w:val="008D5D63"/>
    <w:rsid w:val="008D5EDB"/>
    <w:rsid w:val="008E42CC"/>
    <w:rsid w:val="008E4AED"/>
    <w:rsid w:val="008E6146"/>
    <w:rsid w:val="008F247F"/>
    <w:rsid w:val="008F3348"/>
    <w:rsid w:val="008F5A29"/>
    <w:rsid w:val="008F5AF7"/>
    <w:rsid w:val="008F74B1"/>
    <w:rsid w:val="00900033"/>
    <w:rsid w:val="009016AA"/>
    <w:rsid w:val="0090194F"/>
    <w:rsid w:val="009021C6"/>
    <w:rsid w:val="00903531"/>
    <w:rsid w:val="009037C3"/>
    <w:rsid w:val="009039B8"/>
    <w:rsid w:val="00904329"/>
    <w:rsid w:val="0090486B"/>
    <w:rsid w:val="00904F09"/>
    <w:rsid w:val="00904F4D"/>
    <w:rsid w:val="0090652E"/>
    <w:rsid w:val="00910036"/>
    <w:rsid w:val="00910C82"/>
    <w:rsid w:val="00911933"/>
    <w:rsid w:val="00911999"/>
    <w:rsid w:val="00911B7F"/>
    <w:rsid w:val="00913A48"/>
    <w:rsid w:val="00916137"/>
    <w:rsid w:val="0091775D"/>
    <w:rsid w:val="00920454"/>
    <w:rsid w:val="00921DF9"/>
    <w:rsid w:val="00922729"/>
    <w:rsid w:val="00923417"/>
    <w:rsid w:val="00923762"/>
    <w:rsid w:val="00924D98"/>
    <w:rsid w:val="0092515F"/>
    <w:rsid w:val="00925741"/>
    <w:rsid w:val="00930C3B"/>
    <w:rsid w:val="009322AD"/>
    <w:rsid w:val="00932604"/>
    <w:rsid w:val="009345E8"/>
    <w:rsid w:val="00934861"/>
    <w:rsid w:val="00934FBB"/>
    <w:rsid w:val="00935E28"/>
    <w:rsid w:val="0094006F"/>
    <w:rsid w:val="009410F6"/>
    <w:rsid w:val="00941631"/>
    <w:rsid w:val="00941A1B"/>
    <w:rsid w:val="00943080"/>
    <w:rsid w:val="009433C2"/>
    <w:rsid w:val="00944F89"/>
    <w:rsid w:val="00945507"/>
    <w:rsid w:val="00945B9F"/>
    <w:rsid w:val="00946341"/>
    <w:rsid w:val="009471D7"/>
    <w:rsid w:val="00947AD5"/>
    <w:rsid w:val="00951FC0"/>
    <w:rsid w:val="00953274"/>
    <w:rsid w:val="00953C7B"/>
    <w:rsid w:val="00954211"/>
    <w:rsid w:val="00954AB5"/>
    <w:rsid w:val="00955B76"/>
    <w:rsid w:val="00956820"/>
    <w:rsid w:val="00960E2F"/>
    <w:rsid w:val="00961220"/>
    <w:rsid w:val="00961517"/>
    <w:rsid w:val="00961BCD"/>
    <w:rsid w:val="009626BC"/>
    <w:rsid w:val="00962C65"/>
    <w:rsid w:val="00962E60"/>
    <w:rsid w:val="00964B21"/>
    <w:rsid w:val="009672CD"/>
    <w:rsid w:val="0097042F"/>
    <w:rsid w:val="0097188B"/>
    <w:rsid w:val="00971F0B"/>
    <w:rsid w:val="0097266B"/>
    <w:rsid w:val="00972792"/>
    <w:rsid w:val="00974740"/>
    <w:rsid w:val="00976C4F"/>
    <w:rsid w:val="00977512"/>
    <w:rsid w:val="00980E9D"/>
    <w:rsid w:val="00981615"/>
    <w:rsid w:val="0098180D"/>
    <w:rsid w:val="00982A0B"/>
    <w:rsid w:val="00984A10"/>
    <w:rsid w:val="009877D5"/>
    <w:rsid w:val="00992131"/>
    <w:rsid w:val="00992494"/>
    <w:rsid w:val="00994BA8"/>
    <w:rsid w:val="00995266"/>
    <w:rsid w:val="00995C3A"/>
    <w:rsid w:val="00995E0D"/>
    <w:rsid w:val="00996346"/>
    <w:rsid w:val="0099701B"/>
    <w:rsid w:val="009A0826"/>
    <w:rsid w:val="009A1697"/>
    <w:rsid w:val="009A394E"/>
    <w:rsid w:val="009A4693"/>
    <w:rsid w:val="009A4B02"/>
    <w:rsid w:val="009A7A85"/>
    <w:rsid w:val="009A7D23"/>
    <w:rsid w:val="009B4963"/>
    <w:rsid w:val="009B50D2"/>
    <w:rsid w:val="009B647E"/>
    <w:rsid w:val="009C0C4A"/>
    <w:rsid w:val="009C14C4"/>
    <w:rsid w:val="009C2C38"/>
    <w:rsid w:val="009C368B"/>
    <w:rsid w:val="009C4061"/>
    <w:rsid w:val="009C4920"/>
    <w:rsid w:val="009C64DE"/>
    <w:rsid w:val="009D045D"/>
    <w:rsid w:val="009D0DDE"/>
    <w:rsid w:val="009D10F4"/>
    <w:rsid w:val="009D2C8F"/>
    <w:rsid w:val="009D3187"/>
    <w:rsid w:val="009D5CBD"/>
    <w:rsid w:val="009D5CDC"/>
    <w:rsid w:val="009D6251"/>
    <w:rsid w:val="009D6AA7"/>
    <w:rsid w:val="009D70B1"/>
    <w:rsid w:val="009E0196"/>
    <w:rsid w:val="009E049D"/>
    <w:rsid w:val="009E0D26"/>
    <w:rsid w:val="009E3056"/>
    <w:rsid w:val="009E3C92"/>
    <w:rsid w:val="009E4ED5"/>
    <w:rsid w:val="009E4FF4"/>
    <w:rsid w:val="009E53F4"/>
    <w:rsid w:val="009E5B02"/>
    <w:rsid w:val="009F0C0F"/>
    <w:rsid w:val="009F1990"/>
    <w:rsid w:val="009F1EB3"/>
    <w:rsid w:val="009F345F"/>
    <w:rsid w:val="009F392A"/>
    <w:rsid w:val="009F3AF5"/>
    <w:rsid w:val="009F3BCA"/>
    <w:rsid w:val="009F5A45"/>
    <w:rsid w:val="00A00258"/>
    <w:rsid w:val="00A01090"/>
    <w:rsid w:val="00A039D3"/>
    <w:rsid w:val="00A04EEF"/>
    <w:rsid w:val="00A04F85"/>
    <w:rsid w:val="00A07155"/>
    <w:rsid w:val="00A105AC"/>
    <w:rsid w:val="00A12CD5"/>
    <w:rsid w:val="00A12D88"/>
    <w:rsid w:val="00A141C2"/>
    <w:rsid w:val="00A153CF"/>
    <w:rsid w:val="00A15B4E"/>
    <w:rsid w:val="00A16E6B"/>
    <w:rsid w:val="00A174C4"/>
    <w:rsid w:val="00A204AB"/>
    <w:rsid w:val="00A21C2B"/>
    <w:rsid w:val="00A22733"/>
    <w:rsid w:val="00A23828"/>
    <w:rsid w:val="00A24447"/>
    <w:rsid w:val="00A25F0C"/>
    <w:rsid w:val="00A2647E"/>
    <w:rsid w:val="00A264B7"/>
    <w:rsid w:val="00A27851"/>
    <w:rsid w:val="00A315F3"/>
    <w:rsid w:val="00A319A4"/>
    <w:rsid w:val="00A32BD9"/>
    <w:rsid w:val="00A3365E"/>
    <w:rsid w:val="00A3489A"/>
    <w:rsid w:val="00A355C8"/>
    <w:rsid w:val="00A36613"/>
    <w:rsid w:val="00A377C5"/>
    <w:rsid w:val="00A41445"/>
    <w:rsid w:val="00A4296E"/>
    <w:rsid w:val="00A44BE6"/>
    <w:rsid w:val="00A44F06"/>
    <w:rsid w:val="00A47611"/>
    <w:rsid w:val="00A500B2"/>
    <w:rsid w:val="00A511B9"/>
    <w:rsid w:val="00A54B28"/>
    <w:rsid w:val="00A5522A"/>
    <w:rsid w:val="00A56107"/>
    <w:rsid w:val="00A56DFA"/>
    <w:rsid w:val="00A60192"/>
    <w:rsid w:val="00A60675"/>
    <w:rsid w:val="00A618E6"/>
    <w:rsid w:val="00A63AE5"/>
    <w:rsid w:val="00A64DCA"/>
    <w:rsid w:val="00A65432"/>
    <w:rsid w:val="00A6678C"/>
    <w:rsid w:val="00A714DE"/>
    <w:rsid w:val="00A725A6"/>
    <w:rsid w:val="00A74F3E"/>
    <w:rsid w:val="00A774C7"/>
    <w:rsid w:val="00A832CC"/>
    <w:rsid w:val="00A8389C"/>
    <w:rsid w:val="00A83E5D"/>
    <w:rsid w:val="00A8439F"/>
    <w:rsid w:val="00A85606"/>
    <w:rsid w:val="00A85E14"/>
    <w:rsid w:val="00A86AE6"/>
    <w:rsid w:val="00A87413"/>
    <w:rsid w:val="00A87B4A"/>
    <w:rsid w:val="00A90C57"/>
    <w:rsid w:val="00A91309"/>
    <w:rsid w:val="00A91AB1"/>
    <w:rsid w:val="00A92216"/>
    <w:rsid w:val="00A933A9"/>
    <w:rsid w:val="00A93E92"/>
    <w:rsid w:val="00A94A20"/>
    <w:rsid w:val="00A9705E"/>
    <w:rsid w:val="00A9763A"/>
    <w:rsid w:val="00AA1932"/>
    <w:rsid w:val="00AA2AFB"/>
    <w:rsid w:val="00AA42CD"/>
    <w:rsid w:val="00AA4556"/>
    <w:rsid w:val="00AA5B66"/>
    <w:rsid w:val="00AA777F"/>
    <w:rsid w:val="00AA7D4C"/>
    <w:rsid w:val="00AB0079"/>
    <w:rsid w:val="00AB0776"/>
    <w:rsid w:val="00AB14EA"/>
    <w:rsid w:val="00AB175C"/>
    <w:rsid w:val="00AB20A0"/>
    <w:rsid w:val="00AB258E"/>
    <w:rsid w:val="00AB2B60"/>
    <w:rsid w:val="00AB2D1E"/>
    <w:rsid w:val="00AB37F3"/>
    <w:rsid w:val="00AB3EE1"/>
    <w:rsid w:val="00AC2635"/>
    <w:rsid w:val="00AC3895"/>
    <w:rsid w:val="00AC3D09"/>
    <w:rsid w:val="00AC4783"/>
    <w:rsid w:val="00AC5107"/>
    <w:rsid w:val="00AC517E"/>
    <w:rsid w:val="00AC5474"/>
    <w:rsid w:val="00AD0BA6"/>
    <w:rsid w:val="00AD18D1"/>
    <w:rsid w:val="00AD1F3A"/>
    <w:rsid w:val="00AD25AA"/>
    <w:rsid w:val="00AD2BCF"/>
    <w:rsid w:val="00AD70EB"/>
    <w:rsid w:val="00AE2FB8"/>
    <w:rsid w:val="00AE561B"/>
    <w:rsid w:val="00AE5FC0"/>
    <w:rsid w:val="00AE6B74"/>
    <w:rsid w:val="00AE773F"/>
    <w:rsid w:val="00AF0182"/>
    <w:rsid w:val="00AF02A2"/>
    <w:rsid w:val="00AF0951"/>
    <w:rsid w:val="00AF0C57"/>
    <w:rsid w:val="00AF0C96"/>
    <w:rsid w:val="00AF361A"/>
    <w:rsid w:val="00AF3DBA"/>
    <w:rsid w:val="00AF4E97"/>
    <w:rsid w:val="00AF5E31"/>
    <w:rsid w:val="00B01365"/>
    <w:rsid w:val="00B01607"/>
    <w:rsid w:val="00B01AB4"/>
    <w:rsid w:val="00B03EC0"/>
    <w:rsid w:val="00B0641C"/>
    <w:rsid w:val="00B073E6"/>
    <w:rsid w:val="00B10B33"/>
    <w:rsid w:val="00B112FB"/>
    <w:rsid w:val="00B136BE"/>
    <w:rsid w:val="00B136EF"/>
    <w:rsid w:val="00B14A35"/>
    <w:rsid w:val="00B150AF"/>
    <w:rsid w:val="00B15EEF"/>
    <w:rsid w:val="00B17429"/>
    <w:rsid w:val="00B20CE4"/>
    <w:rsid w:val="00B20DDF"/>
    <w:rsid w:val="00B2140E"/>
    <w:rsid w:val="00B21579"/>
    <w:rsid w:val="00B217C4"/>
    <w:rsid w:val="00B21C68"/>
    <w:rsid w:val="00B22513"/>
    <w:rsid w:val="00B22732"/>
    <w:rsid w:val="00B2486F"/>
    <w:rsid w:val="00B25964"/>
    <w:rsid w:val="00B25D69"/>
    <w:rsid w:val="00B27DAC"/>
    <w:rsid w:val="00B3019E"/>
    <w:rsid w:val="00B32639"/>
    <w:rsid w:val="00B33499"/>
    <w:rsid w:val="00B36C25"/>
    <w:rsid w:val="00B40530"/>
    <w:rsid w:val="00B40BFC"/>
    <w:rsid w:val="00B41023"/>
    <w:rsid w:val="00B4194C"/>
    <w:rsid w:val="00B42FAF"/>
    <w:rsid w:val="00B43BCA"/>
    <w:rsid w:val="00B44A38"/>
    <w:rsid w:val="00B44BD2"/>
    <w:rsid w:val="00B45091"/>
    <w:rsid w:val="00B47216"/>
    <w:rsid w:val="00B513B9"/>
    <w:rsid w:val="00B5252F"/>
    <w:rsid w:val="00B52DB7"/>
    <w:rsid w:val="00B53B98"/>
    <w:rsid w:val="00B5540B"/>
    <w:rsid w:val="00B5717F"/>
    <w:rsid w:val="00B57D6B"/>
    <w:rsid w:val="00B621FD"/>
    <w:rsid w:val="00B63E14"/>
    <w:rsid w:val="00B70587"/>
    <w:rsid w:val="00B70CF3"/>
    <w:rsid w:val="00B72533"/>
    <w:rsid w:val="00B731BB"/>
    <w:rsid w:val="00B74191"/>
    <w:rsid w:val="00B7663F"/>
    <w:rsid w:val="00B76B37"/>
    <w:rsid w:val="00B76D8A"/>
    <w:rsid w:val="00B77B7A"/>
    <w:rsid w:val="00B80509"/>
    <w:rsid w:val="00B82F06"/>
    <w:rsid w:val="00B839A3"/>
    <w:rsid w:val="00B84CD1"/>
    <w:rsid w:val="00B8733E"/>
    <w:rsid w:val="00B907F6"/>
    <w:rsid w:val="00B90845"/>
    <w:rsid w:val="00B9179E"/>
    <w:rsid w:val="00B917B9"/>
    <w:rsid w:val="00BA25A5"/>
    <w:rsid w:val="00BB17DD"/>
    <w:rsid w:val="00BB67C2"/>
    <w:rsid w:val="00BB7785"/>
    <w:rsid w:val="00BB7907"/>
    <w:rsid w:val="00BC0486"/>
    <w:rsid w:val="00BC15F8"/>
    <w:rsid w:val="00BC16B4"/>
    <w:rsid w:val="00BC2E79"/>
    <w:rsid w:val="00BC5169"/>
    <w:rsid w:val="00BC5492"/>
    <w:rsid w:val="00BC5C7D"/>
    <w:rsid w:val="00BC7568"/>
    <w:rsid w:val="00BC7AF3"/>
    <w:rsid w:val="00BD0032"/>
    <w:rsid w:val="00BD0A15"/>
    <w:rsid w:val="00BD11CD"/>
    <w:rsid w:val="00BD24FA"/>
    <w:rsid w:val="00BD463A"/>
    <w:rsid w:val="00BD6448"/>
    <w:rsid w:val="00BD76AA"/>
    <w:rsid w:val="00BE0AE6"/>
    <w:rsid w:val="00BE1EEB"/>
    <w:rsid w:val="00BE23A1"/>
    <w:rsid w:val="00BE72C3"/>
    <w:rsid w:val="00BF0928"/>
    <w:rsid w:val="00BF1E71"/>
    <w:rsid w:val="00BF206C"/>
    <w:rsid w:val="00BF24FD"/>
    <w:rsid w:val="00BF3497"/>
    <w:rsid w:val="00BF4E8E"/>
    <w:rsid w:val="00BF53AD"/>
    <w:rsid w:val="00BF56D8"/>
    <w:rsid w:val="00BF5C4A"/>
    <w:rsid w:val="00BF6F86"/>
    <w:rsid w:val="00BF7919"/>
    <w:rsid w:val="00C000DF"/>
    <w:rsid w:val="00C00A0E"/>
    <w:rsid w:val="00C021DF"/>
    <w:rsid w:val="00C02B44"/>
    <w:rsid w:val="00C0469C"/>
    <w:rsid w:val="00C0537F"/>
    <w:rsid w:val="00C05697"/>
    <w:rsid w:val="00C10E0F"/>
    <w:rsid w:val="00C12F72"/>
    <w:rsid w:val="00C139D5"/>
    <w:rsid w:val="00C144E0"/>
    <w:rsid w:val="00C16802"/>
    <w:rsid w:val="00C20050"/>
    <w:rsid w:val="00C20B6B"/>
    <w:rsid w:val="00C21003"/>
    <w:rsid w:val="00C21FB7"/>
    <w:rsid w:val="00C237F3"/>
    <w:rsid w:val="00C24655"/>
    <w:rsid w:val="00C24763"/>
    <w:rsid w:val="00C25A5E"/>
    <w:rsid w:val="00C26C7D"/>
    <w:rsid w:val="00C3129D"/>
    <w:rsid w:val="00C31BC9"/>
    <w:rsid w:val="00C31EC5"/>
    <w:rsid w:val="00C347BF"/>
    <w:rsid w:val="00C34A54"/>
    <w:rsid w:val="00C35227"/>
    <w:rsid w:val="00C35901"/>
    <w:rsid w:val="00C40178"/>
    <w:rsid w:val="00C4215B"/>
    <w:rsid w:val="00C444DB"/>
    <w:rsid w:val="00C447BC"/>
    <w:rsid w:val="00C44B64"/>
    <w:rsid w:val="00C47024"/>
    <w:rsid w:val="00C47E2B"/>
    <w:rsid w:val="00C51AB9"/>
    <w:rsid w:val="00C52504"/>
    <w:rsid w:val="00C529C6"/>
    <w:rsid w:val="00C52CA2"/>
    <w:rsid w:val="00C53218"/>
    <w:rsid w:val="00C54736"/>
    <w:rsid w:val="00C555B3"/>
    <w:rsid w:val="00C61584"/>
    <w:rsid w:val="00C6294E"/>
    <w:rsid w:val="00C62C89"/>
    <w:rsid w:val="00C65A0F"/>
    <w:rsid w:val="00C664ED"/>
    <w:rsid w:val="00C70C93"/>
    <w:rsid w:val="00C714BD"/>
    <w:rsid w:val="00C71A23"/>
    <w:rsid w:val="00C7285A"/>
    <w:rsid w:val="00C72E68"/>
    <w:rsid w:val="00C73135"/>
    <w:rsid w:val="00C736CC"/>
    <w:rsid w:val="00C73909"/>
    <w:rsid w:val="00C73981"/>
    <w:rsid w:val="00C745AF"/>
    <w:rsid w:val="00C753A3"/>
    <w:rsid w:val="00C7607A"/>
    <w:rsid w:val="00C76577"/>
    <w:rsid w:val="00C76AF4"/>
    <w:rsid w:val="00C806A9"/>
    <w:rsid w:val="00C80878"/>
    <w:rsid w:val="00C81A0C"/>
    <w:rsid w:val="00C82C2E"/>
    <w:rsid w:val="00C82F61"/>
    <w:rsid w:val="00C85885"/>
    <w:rsid w:val="00C85924"/>
    <w:rsid w:val="00C865F2"/>
    <w:rsid w:val="00C90A5C"/>
    <w:rsid w:val="00C91FD2"/>
    <w:rsid w:val="00C93149"/>
    <w:rsid w:val="00C9318A"/>
    <w:rsid w:val="00C93435"/>
    <w:rsid w:val="00C93601"/>
    <w:rsid w:val="00C936A2"/>
    <w:rsid w:val="00C945A9"/>
    <w:rsid w:val="00C951DA"/>
    <w:rsid w:val="00C95A7F"/>
    <w:rsid w:val="00C97322"/>
    <w:rsid w:val="00CA096D"/>
    <w:rsid w:val="00CA0A0E"/>
    <w:rsid w:val="00CA1C21"/>
    <w:rsid w:val="00CA2F94"/>
    <w:rsid w:val="00CA6BA5"/>
    <w:rsid w:val="00CA6ECC"/>
    <w:rsid w:val="00CB22C8"/>
    <w:rsid w:val="00CB459A"/>
    <w:rsid w:val="00CB476A"/>
    <w:rsid w:val="00CB54D5"/>
    <w:rsid w:val="00CB6BCE"/>
    <w:rsid w:val="00CC0DCF"/>
    <w:rsid w:val="00CC2A72"/>
    <w:rsid w:val="00CC468D"/>
    <w:rsid w:val="00CC4CCE"/>
    <w:rsid w:val="00CC6097"/>
    <w:rsid w:val="00CC688D"/>
    <w:rsid w:val="00CC6B08"/>
    <w:rsid w:val="00CC7F5C"/>
    <w:rsid w:val="00CD608C"/>
    <w:rsid w:val="00CD7791"/>
    <w:rsid w:val="00CD7CB8"/>
    <w:rsid w:val="00CE11DC"/>
    <w:rsid w:val="00CE1E14"/>
    <w:rsid w:val="00CE2858"/>
    <w:rsid w:val="00CE367D"/>
    <w:rsid w:val="00CE48B5"/>
    <w:rsid w:val="00CE49F7"/>
    <w:rsid w:val="00CE4B9B"/>
    <w:rsid w:val="00CE518C"/>
    <w:rsid w:val="00CE6985"/>
    <w:rsid w:val="00CF0FDE"/>
    <w:rsid w:val="00CF325D"/>
    <w:rsid w:val="00CF32F7"/>
    <w:rsid w:val="00CF3960"/>
    <w:rsid w:val="00CF4299"/>
    <w:rsid w:val="00CF690B"/>
    <w:rsid w:val="00CF7F78"/>
    <w:rsid w:val="00D069DA"/>
    <w:rsid w:val="00D07771"/>
    <w:rsid w:val="00D13B1F"/>
    <w:rsid w:val="00D1466E"/>
    <w:rsid w:val="00D16120"/>
    <w:rsid w:val="00D176EB"/>
    <w:rsid w:val="00D1771A"/>
    <w:rsid w:val="00D20326"/>
    <w:rsid w:val="00D22E68"/>
    <w:rsid w:val="00D23512"/>
    <w:rsid w:val="00D24589"/>
    <w:rsid w:val="00D24C78"/>
    <w:rsid w:val="00D30D95"/>
    <w:rsid w:val="00D30DE8"/>
    <w:rsid w:val="00D31C11"/>
    <w:rsid w:val="00D3476A"/>
    <w:rsid w:val="00D35FC2"/>
    <w:rsid w:val="00D361D5"/>
    <w:rsid w:val="00D36AF6"/>
    <w:rsid w:val="00D36FFA"/>
    <w:rsid w:val="00D377DF"/>
    <w:rsid w:val="00D406AA"/>
    <w:rsid w:val="00D432BE"/>
    <w:rsid w:val="00D44095"/>
    <w:rsid w:val="00D50933"/>
    <w:rsid w:val="00D50FBA"/>
    <w:rsid w:val="00D51399"/>
    <w:rsid w:val="00D532DE"/>
    <w:rsid w:val="00D53778"/>
    <w:rsid w:val="00D542EB"/>
    <w:rsid w:val="00D546DD"/>
    <w:rsid w:val="00D54AB1"/>
    <w:rsid w:val="00D54B32"/>
    <w:rsid w:val="00D54D0A"/>
    <w:rsid w:val="00D576F6"/>
    <w:rsid w:val="00D579AA"/>
    <w:rsid w:val="00D60046"/>
    <w:rsid w:val="00D601EC"/>
    <w:rsid w:val="00D605F6"/>
    <w:rsid w:val="00D6074A"/>
    <w:rsid w:val="00D6163E"/>
    <w:rsid w:val="00D61728"/>
    <w:rsid w:val="00D61DAF"/>
    <w:rsid w:val="00D62AFD"/>
    <w:rsid w:val="00D62FEA"/>
    <w:rsid w:val="00D63C3F"/>
    <w:rsid w:val="00D64084"/>
    <w:rsid w:val="00D6487F"/>
    <w:rsid w:val="00D65A84"/>
    <w:rsid w:val="00D669FB"/>
    <w:rsid w:val="00D67BD2"/>
    <w:rsid w:val="00D706A2"/>
    <w:rsid w:val="00D710E4"/>
    <w:rsid w:val="00D71AC9"/>
    <w:rsid w:val="00D72058"/>
    <w:rsid w:val="00D72ED4"/>
    <w:rsid w:val="00D734AC"/>
    <w:rsid w:val="00D73AE5"/>
    <w:rsid w:val="00D73CCA"/>
    <w:rsid w:val="00D756A0"/>
    <w:rsid w:val="00D75DE6"/>
    <w:rsid w:val="00D7605F"/>
    <w:rsid w:val="00D760E4"/>
    <w:rsid w:val="00D760FE"/>
    <w:rsid w:val="00D76EA2"/>
    <w:rsid w:val="00D80739"/>
    <w:rsid w:val="00D81A6E"/>
    <w:rsid w:val="00D82491"/>
    <w:rsid w:val="00D838B0"/>
    <w:rsid w:val="00D84600"/>
    <w:rsid w:val="00D85007"/>
    <w:rsid w:val="00D8550B"/>
    <w:rsid w:val="00D87769"/>
    <w:rsid w:val="00D87B00"/>
    <w:rsid w:val="00D9088C"/>
    <w:rsid w:val="00D9411A"/>
    <w:rsid w:val="00D94C38"/>
    <w:rsid w:val="00D979DC"/>
    <w:rsid w:val="00DA189B"/>
    <w:rsid w:val="00DA1F5F"/>
    <w:rsid w:val="00DA3209"/>
    <w:rsid w:val="00DA39DC"/>
    <w:rsid w:val="00DA403A"/>
    <w:rsid w:val="00DA56AA"/>
    <w:rsid w:val="00DA596F"/>
    <w:rsid w:val="00DA6092"/>
    <w:rsid w:val="00DA6AEA"/>
    <w:rsid w:val="00DA6AF1"/>
    <w:rsid w:val="00DA7202"/>
    <w:rsid w:val="00DA750B"/>
    <w:rsid w:val="00DB350B"/>
    <w:rsid w:val="00DB3BA3"/>
    <w:rsid w:val="00DB552D"/>
    <w:rsid w:val="00DB7AD7"/>
    <w:rsid w:val="00DB7F5D"/>
    <w:rsid w:val="00DC0A40"/>
    <w:rsid w:val="00DC17D3"/>
    <w:rsid w:val="00DC21E8"/>
    <w:rsid w:val="00DC2556"/>
    <w:rsid w:val="00DC2834"/>
    <w:rsid w:val="00DC3107"/>
    <w:rsid w:val="00DC3680"/>
    <w:rsid w:val="00DC6764"/>
    <w:rsid w:val="00DC7578"/>
    <w:rsid w:val="00DC7D7F"/>
    <w:rsid w:val="00DD184A"/>
    <w:rsid w:val="00DD1CD6"/>
    <w:rsid w:val="00DD4592"/>
    <w:rsid w:val="00DE1062"/>
    <w:rsid w:val="00DE32E6"/>
    <w:rsid w:val="00DE537F"/>
    <w:rsid w:val="00DE71E8"/>
    <w:rsid w:val="00DE7BF0"/>
    <w:rsid w:val="00DF035C"/>
    <w:rsid w:val="00DF040C"/>
    <w:rsid w:val="00DF14AC"/>
    <w:rsid w:val="00DF1AED"/>
    <w:rsid w:val="00DF1DF7"/>
    <w:rsid w:val="00DF27B9"/>
    <w:rsid w:val="00DF281A"/>
    <w:rsid w:val="00DF2F78"/>
    <w:rsid w:val="00DF3469"/>
    <w:rsid w:val="00DF5ED9"/>
    <w:rsid w:val="00E032FA"/>
    <w:rsid w:val="00E044F8"/>
    <w:rsid w:val="00E04C85"/>
    <w:rsid w:val="00E04F70"/>
    <w:rsid w:val="00E0566C"/>
    <w:rsid w:val="00E06311"/>
    <w:rsid w:val="00E0644A"/>
    <w:rsid w:val="00E066ED"/>
    <w:rsid w:val="00E068AF"/>
    <w:rsid w:val="00E07B57"/>
    <w:rsid w:val="00E10E72"/>
    <w:rsid w:val="00E1187F"/>
    <w:rsid w:val="00E11A97"/>
    <w:rsid w:val="00E12670"/>
    <w:rsid w:val="00E12A01"/>
    <w:rsid w:val="00E13E2C"/>
    <w:rsid w:val="00E151FB"/>
    <w:rsid w:val="00E15B3D"/>
    <w:rsid w:val="00E16089"/>
    <w:rsid w:val="00E179EA"/>
    <w:rsid w:val="00E17E3D"/>
    <w:rsid w:val="00E17EF3"/>
    <w:rsid w:val="00E17F44"/>
    <w:rsid w:val="00E245DD"/>
    <w:rsid w:val="00E24823"/>
    <w:rsid w:val="00E25206"/>
    <w:rsid w:val="00E270F2"/>
    <w:rsid w:val="00E3028F"/>
    <w:rsid w:val="00E3060B"/>
    <w:rsid w:val="00E30B20"/>
    <w:rsid w:val="00E3107A"/>
    <w:rsid w:val="00E311C2"/>
    <w:rsid w:val="00E31442"/>
    <w:rsid w:val="00E31B50"/>
    <w:rsid w:val="00E341FD"/>
    <w:rsid w:val="00E35028"/>
    <w:rsid w:val="00E355F0"/>
    <w:rsid w:val="00E42410"/>
    <w:rsid w:val="00E4275A"/>
    <w:rsid w:val="00E42C60"/>
    <w:rsid w:val="00E4412B"/>
    <w:rsid w:val="00E44D8A"/>
    <w:rsid w:val="00E462B7"/>
    <w:rsid w:val="00E51670"/>
    <w:rsid w:val="00E525E2"/>
    <w:rsid w:val="00E538BD"/>
    <w:rsid w:val="00E542AC"/>
    <w:rsid w:val="00E5472E"/>
    <w:rsid w:val="00E55D8D"/>
    <w:rsid w:val="00E5603E"/>
    <w:rsid w:val="00E57045"/>
    <w:rsid w:val="00E606C6"/>
    <w:rsid w:val="00E6657C"/>
    <w:rsid w:val="00E66E3B"/>
    <w:rsid w:val="00E6706D"/>
    <w:rsid w:val="00E67ADA"/>
    <w:rsid w:val="00E7003B"/>
    <w:rsid w:val="00E71F14"/>
    <w:rsid w:val="00E75ED9"/>
    <w:rsid w:val="00E800A6"/>
    <w:rsid w:val="00E80E87"/>
    <w:rsid w:val="00E823FC"/>
    <w:rsid w:val="00E841F0"/>
    <w:rsid w:val="00E84563"/>
    <w:rsid w:val="00E850D6"/>
    <w:rsid w:val="00E86F94"/>
    <w:rsid w:val="00E908E7"/>
    <w:rsid w:val="00E91A51"/>
    <w:rsid w:val="00E92489"/>
    <w:rsid w:val="00E927DE"/>
    <w:rsid w:val="00E94A1B"/>
    <w:rsid w:val="00E9509F"/>
    <w:rsid w:val="00E97306"/>
    <w:rsid w:val="00EA1A39"/>
    <w:rsid w:val="00EA1ECE"/>
    <w:rsid w:val="00EA3772"/>
    <w:rsid w:val="00EB198C"/>
    <w:rsid w:val="00EB1D7D"/>
    <w:rsid w:val="00EB314B"/>
    <w:rsid w:val="00EB5303"/>
    <w:rsid w:val="00EC05E0"/>
    <w:rsid w:val="00EC0F72"/>
    <w:rsid w:val="00EC10B1"/>
    <w:rsid w:val="00EC13A7"/>
    <w:rsid w:val="00EC1680"/>
    <w:rsid w:val="00EC7394"/>
    <w:rsid w:val="00EC7742"/>
    <w:rsid w:val="00ED0926"/>
    <w:rsid w:val="00ED5738"/>
    <w:rsid w:val="00EE163D"/>
    <w:rsid w:val="00EE188A"/>
    <w:rsid w:val="00EE28C6"/>
    <w:rsid w:val="00EE4723"/>
    <w:rsid w:val="00EE4EA1"/>
    <w:rsid w:val="00EE59E6"/>
    <w:rsid w:val="00EE6A57"/>
    <w:rsid w:val="00EF2ED9"/>
    <w:rsid w:val="00EF31BC"/>
    <w:rsid w:val="00EF350A"/>
    <w:rsid w:val="00EF3C1C"/>
    <w:rsid w:val="00EF5237"/>
    <w:rsid w:val="00EF53CD"/>
    <w:rsid w:val="00F000D9"/>
    <w:rsid w:val="00F0010D"/>
    <w:rsid w:val="00F00EE0"/>
    <w:rsid w:val="00F02EC3"/>
    <w:rsid w:val="00F03CE9"/>
    <w:rsid w:val="00F04187"/>
    <w:rsid w:val="00F05352"/>
    <w:rsid w:val="00F05EC3"/>
    <w:rsid w:val="00F06662"/>
    <w:rsid w:val="00F06714"/>
    <w:rsid w:val="00F106F9"/>
    <w:rsid w:val="00F10CE4"/>
    <w:rsid w:val="00F11F25"/>
    <w:rsid w:val="00F12F30"/>
    <w:rsid w:val="00F142A3"/>
    <w:rsid w:val="00F14552"/>
    <w:rsid w:val="00F1685F"/>
    <w:rsid w:val="00F1691B"/>
    <w:rsid w:val="00F16E37"/>
    <w:rsid w:val="00F1796D"/>
    <w:rsid w:val="00F17E3B"/>
    <w:rsid w:val="00F2104B"/>
    <w:rsid w:val="00F215C5"/>
    <w:rsid w:val="00F25972"/>
    <w:rsid w:val="00F25EB6"/>
    <w:rsid w:val="00F26021"/>
    <w:rsid w:val="00F264A3"/>
    <w:rsid w:val="00F2674E"/>
    <w:rsid w:val="00F30130"/>
    <w:rsid w:val="00F312E9"/>
    <w:rsid w:val="00F31F36"/>
    <w:rsid w:val="00F33598"/>
    <w:rsid w:val="00F33884"/>
    <w:rsid w:val="00F33E6C"/>
    <w:rsid w:val="00F34781"/>
    <w:rsid w:val="00F36C27"/>
    <w:rsid w:val="00F4063D"/>
    <w:rsid w:val="00F40EA5"/>
    <w:rsid w:val="00F41E6C"/>
    <w:rsid w:val="00F42A98"/>
    <w:rsid w:val="00F42DF2"/>
    <w:rsid w:val="00F4455D"/>
    <w:rsid w:val="00F46CD7"/>
    <w:rsid w:val="00F470C6"/>
    <w:rsid w:val="00F475A4"/>
    <w:rsid w:val="00F508B3"/>
    <w:rsid w:val="00F551F4"/>
    <w:rsid w:val="00F575E5"/>
    <w:rsid w:val="00F57FFC"/>
    <w:rsid w:val="00F61291"/>
    <w:rsid w:val="00F619EA"/>
    <w:rsid w:val="00F6278C"/>
    <w:rsid w:val="00F62906"/>
    <w:rsid w:val="00F643F3"/>
    <w:rsid w:val="00F70E48"/>
    <w:rsid w:val="00F72816"/>
    <w:rsid w:val="00F73298"/>
    <w:rsid w:val="00F7380F"/>
    <w:rsid w:val="00F740C0"/>
    <w:rsid w:val="00F7475F"/>
    <w:rsid w:val="00F76804"/>
    <w:rsid w:val="00F81882"/>
    <w:rsid w:val="00F81F56"/>
    <w:rsid w:val="00F8267C"/>
    <w:rsid w:val="00F8526D"/>
    <w:rsid w:val="00F85B4E"/>
    <w:rsid w:val="00F85E3A"/>
    <w:rsid w:val="00F86D74"/>
    <w:rsid w:val="00F91C92"/>
    <w:rsid w:val="00F936A9"/>
    <w:rsid w:val="00F94E73"/>
    <w:rsid w:val="00F95B36"/>
    <w:rsid w:val="00F96384"/>
    <w:rsid w:val="00F9750F"/>
    <w:rsid w:val="00F978C3"/>
    <w:rsid w:val="00FA0B3D"/>
    <w:rsid w:val="00FA0E14"/>
    <w:rsid w:val="00FA22D8"/>
    <w:rsid w:val="00FA2B1B"/>
    <w:rsid w:val="00FA3C4A"/>
    <w:rsid w:val="00FA3D97"/>
    <w:rsid w:val="00FA461C"/>
    <w:rsid w:val="00FA512C"/>
    <w:rsid w:val="00FA583F"/>
    <w:rsid w:val="00FA5B95"/>
    <w:rsid w:val="00FA755E"/>
    <w:rsid w:val="00FB0735"/>
    <w:rsid w:val="00FB12C5"/>
    <w:rsid w:val="00FB1A41"/>
    <w:rsid w:val="00FB1EF5"/>
    <w:rsid w:val="00FB1F93"/>
    <w:rsid w:val="00FB4300"/>
    <w:rsid w:val="00FB45F5"/>
    <w:rsid w:val="00FC0619"/>
    <w:rsid w:val="00FC210D"/>
    <w:rsid w:val="00FC2EF7"/>
    <w:rsid w:val="00FC5F22"/>
    <w:rsid w:val="00FC6060"/>
    <w:rsid w:val="00FC715B"/>
    <w:rsid w:val="00FC74F5"/>
    <w:rsid w:val="00FD0DBF"/>
    <w:rsid w:val="00FD2216"/>
    <w:rsid w:val="00FD2DAB"/>
    <w:rsid w:val="00FD3FB8"/>
    <w:rsid w:val="00FD411E"/>
    <w:rsid w:val="00FD6868"/>
    <w:rsid w:val="00FD7AFE"/>
    <w:rsid w:val="00FE0543"/>
    <w:rsid w:val="00FE0F22"/>
    <w:rsid w:val="00FE2220"/>
    <w:rsid w:val="00FE2982"/>
    <w:rsid w:val="00FE4713"/>
    <w:rsid w:val="00FE69B7"/>
    <w:rsid w:val="00FE6ACE"/>
    <w:rsid w:val="00FF09CB"/>
    <w:rsid w:val="00FF21F0"/>
    <w:rsid w:val="00FF27B2"/>
    <w:rsid w:val="00FF2BDE"/>
    <w:rsid w:val="00FF419E"/>
    <w:rsid w:val="00FF62F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2"/>
    <o:shapelayout v:ext="edit">
      <o:idmap v:ext="edit" data="1"/>
    </o:shapelayout>
  </w:shapeDefaults>
  <w:decimalSymbol w:val=","/>
  <w:listSeparator w:val=";"/>
  <w14:docId w14:val="1AC96834"/>
  <w15:docId w15:val="{914A9C60-4FA7-4B7E-84F9-606F9EBD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4C09"/>
  </w:style>
  <w:style w:type="paragraph" w:styleId="1">
    <w:name w:val="heading 1"/>
    <w:basedOn w:val="a0"/>
    <w:next w:val="a0"/>
    <w:link w:val="10"/>
    <w:qFormat/>
    <w:rsid w:val="00E4412B"/>
    <w:pPr>
      <w:keepNext/>
      <w:jc w:val="center"/>
      <w:outlineLvl w:val="0"/>
    </w:pPr>
    <w:rPr>
      <w:rFonts w:ascii="GOST 2.304-81" w:hAnsi="GOST 2.304-81"/>
      <w:b/>
      <w:i/>
      <w:sz w:val="28"/>
    </w:rPr>
  </w:style>
  <w:style w:type="paragraph" w:styleId="2">
    <w:name w:val="heading 2"/>
    <w:basedOn w:val="a"/>
    <w:next w:val="a0"/>
    <w:link w:val="20"/>
    <w:qFormat/>
    <w:rsid w:val="001A6360"/>
    <w:pPr>
      <w:keepNext/>
      <w:outlineLvl w:val="1"/>
    </w:pPr>
    <w:rPr>
      <w:rFonts w:ascii="GOST 2.304-81" w:hAnsi="GOST 2.304-81"/>
      <w:b/>
      <w:i/>
      <w:sz w:val="24"/>
    </w:rPr>
  </w:style>
  <w:style w:type="paragraph" w:styleId="3">
    <w:name w:val="heading 3"/>
    <w:basedOn w:val="a0"/>
    <w:next w:val="a0"/>
    <w:qFormat/>
    <w:rsid w:val="00E15B3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0"/>
    <w:next w:val="a0"/>
    <w:qFormat/>
    <w:rsid w:val="00E15B3D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0"/>
    <w:next w:val="a0"/>
    <w:qFormat/>
    <w:rsid w:val="00E15B3D"/>
    <w:pPr>
      <w:keepNext/>
      <w:ind w:left="142" w:right="226" w:firstLine="425"/>
      <w:jc w:val="both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E15B3D"/>
    <w:pPr>
      <w:keepNext/>
      <w:ind w:left="601" w:right="176"/>
      <w:outlineLvl w:val="5"/>
    </w:pPr>
    <w:rPr>
      <w:sz w:val="24"/>
    </w:rPr>
  </w:style>
  <w:style w:type="paragraph" w:styleId="7">
    <w:name w:val="heading 7"/>
    <w:basedOn w:val="a0"/>
    <w:next w:val="a0"/>
    <w:qFormat/>
    <w:rsid w:val="00E15B3D"/>
    <w:pPr>
      <w:keepNext/>
      <w:outlineLvl w:val="6"/>
    </w:pPr>
    <w:rPr>
      <w:b/>
    </w:rPr>
  </w:style>
  <w:style w:type="paragraph" w:styleId="8">
    <w:name w:val="heading 8"/>
    <w:basedOn w:val="a0"/>
    <w:next w:val="a0"/>
    <w:qFormat/>
    <w:rsid w:val="00E15B3D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0"/>
    <w:next w:val="a0"/>
    <w:qFormat/>
    <w:rsid w:val="00E15B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15B3D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a6"/>
    <w:rsid w:val="00E15B3D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E15B3D"/>
  </w:style>
  <w:style w:type="paragraph" w:styleId="a8">
    <w:name w:val="Block Text"/>
    <w:basedOn w:val="a0"/>
    <w:rsid w:val="00E15B3D"/>
    <w:pPr>
      <w:ind w:left="142" w:right="226" w:firstLine="425"/>
    </w:pPr>
    <w:rPr>
      <w:sz w:val="28"/>
    </w:rPr>
  </w:style>
  <w:style w:type="paragraph" w:styleId="a9">
    <w:name w:val="Body Text Indent"/>
    <w:basedOn w:val="a0"/>
    <w:rsid w:val="00E15B3D"/>
    <w:pPr>
      <w:ind w:left="317" w:firstLine="601"/>
    </w:pPr>
    <w:rPr>
      <w:sz w:val="24"/>
    </w:rPr>
  </w:style>
  <w:style w:type="paragraph" w:styleId="21">
    <w:name w:val="Body Text Indent 2"/>
    <w:basedOn w:val="a0"/>
    <w:rsid w:val="00E15B3D"/>
    <w:pPr>
      <w:ind w:left="176" w:hanging="176"/>
    </w:pPr>
    <w:rPr>
      <w:sz w:val="24"/>
    </w:rPr>
  </w:style>
  <w:style w:type="paragraph" w:styleId="30">
    <w:name w:val="Body Text Indent 3"/>
    <w:basedOn w:val="a0"/>
    <w:rsid w:val="00E15B3D"/>
    <w:pPr>
      <w:ind w:left="176"/>
    </w:pPr>
    <w:rPr>
      <w:sz w:val="24"/>
    </w:rPr>
  </w:style>
  <w:style w:type="paragraph" w:styleId="aa">
    <w:name w:val="Body Text"/>
    <w:basedOn w:val="a0"/>
    <w:rsid w:val="00E15B3D"/>
    <w:pPr>
      <w:jc w:val="both"/>
    </w:pPr>
    <w:rPr>
      <w:rFonts w:ascii="GOST type B" w:hAnsi="GOST type B"/>
      <w:i/>
      <w:iCs/>
      <w:sz w:val="32"/>
    </w:rPr>
  </w:style>
  <w:style w:type="paragraph" w:styleId="ab">
    <w:name w:val="Normal (Web)"/>
    <w:basedOn w:val="a0"/>
    <w:uiPriority w:val="99"/>
    <w:rsid w:val="00F05352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c">
    <w:name w:val="Table Grid"/>
    <w:basedOn w:val="a2"/>
    <w:rsid w:val="0058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B2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E4412B"/>
    <w:rPr>
      <w:rFonts w:ascii="GOST 2.304-81" w:hAnsi="GOST 2.304-81"/>
      <w:b/>
      <w:i/>
      <w:sz w:val="28"/>
    </w:rPr>
  </w:style>
  <w:style w:type="paragraph" w:styleId="ad">
    <w:name w:val="List Paragraph"/>
    <w:basedOn w:val="a0"/>
    <w:uiPriority w:val="34"/>
    <w:qFormat/>
    <w:rsid w:val="00150B26"/>
    <w:pPr>
      <w:ind w:left="720"/>
      <w:contextualSpacing/>
    </w:pPr>
  </w:style>
  <w:style w:type="character" w:customStyle="1" w:styleId="a6">
    <w:name w:val="Нижний колонтитул Знак"/>
    <w:basedOn w:val="a1"/>
    <w:link w:val="a5"/>
    <w:rsid w:val="0032766F"/>
  </w:style>
  <w:style w:type="paragraph" w:styleId="ae">
    <w:name w:val="Balloon Text"/>
    <w:basedOn w:val="a0"/>
    <w:link w:val="af"/>
    <w:rsid w:val="006426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6426B7"/>
    <w:rPr>
      <w:rFonts w:ascii="Tahoma" w:hAnsi="Tahoma" w:cs="Tahoma"/>
      <w:sz w:val="16"/>
      <w:szCs w:val="16"/>
    </w:rPr>
  </w:style>
  <w:style w:type="paragraph" w:customStyle="1" w:styleId="100">
    <w:name w:val="Штамп 10"/>
    <w:basedOn w:val="a0"/>
    <w:rsid w:val="00FC74F5"/>
    <w:pPr>
      <w:jc w:val="center"/>
    </w:pPr>
    <w:rPr>
      <w:szCs w:val="32"/>
    </w:rPr>
  </w:style>
  <w:style w:type="paragraph" w:customStyle="1" w:styleId="101">
    <w:name w:val="Штамп влево 10"/>
    <w:basedOn w:val="a0"/>
    <w:rsid w:val="00FC74F5"/>
    <w:rPr>
      <w:szCs w:val="32"/>
    </w:rPr>
  </w:style>
  <w:style w:type="character" w:customStyle="1" w:styleId="apple-converted-space">
    <w:name w:val="apple-converted-space"/>
    <w:basedOn w:val="a1"/>
    <w:rsid w:val="00E850D6"/>
  </w:style>
  <w:style w:type="paragraph" w:customStyle="1" w:styleId="ConsPlusNormal">
    <w:name w:val="ConsPlusNormal"/>
    <w:rsid w:val="004B2E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0">
    <w:name w:val="Strong"/>
    <w:basedOn w:val="a1"/>
    <w:uiPriority w:val="22"/>
    <w:qFormat/>
    <w:rsid w:val="00231DEB"/>
    <w:rPr>
      <w:b/>
      <w:bCs/>
    </w:rPr>
  </w:style>
  <w:style w:type="character" w:styleId="af1">
    <w:name w:val="Hyperlink"/>
    <w:basedOn w:val="a1"/>
    <w:uiPriority w:val="99"/>
    <w:unhideWhenUsed/>
    <w:rsid w:val="00231DEB"/>
    <w:rPr>
      <w:color w:val="0000FF"/>
      <w:u w:val="single"/>
    </w:rPr>
  </w:style>
  <w:style w:type="character" w:styleId="af2">
    <w:name w:val="Emphasis"/>
    <w:basedOn w:val="a1"/>
    <w:uiPriority w:val="20"/>
    <w:qFormat/>
    <w:rsid w:val="000C0C1A"/>
    <w:rPr>
      <w:i/>
      <w:iCs/>
    </w:rPr>
  </w:style>
  <w:style w:type="character" w:customStyle="1" w:styleId="match">
    <w:name w:val="match"/>
    <w:basedOn w:val="a1"/>
    <w:rsid w:val="00232BE0"/>
  </w:style>
  <w:style w:type="paragraph" w:styleId="af3">
    <w:name w:val="TOC Heading"/>
    <w:basedOn w:val="1"/>
    <w:next w:val="a0"/>
    <w:uiPriority w:val="39"/>
    <w:unhideWhenUsed/>
    <w:qFormat/>
    <w:rsid w:val="00A54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A54B28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BA25A5"/>
    <w:pPr>
      <w:spacing w:after="100"/>
      <w:ind w:left="200"/>
    </w:pPr>
  </w:style>
  <w:style w:type="paragraph" w:styleId="a">
    <w:name w:val="List Number"/>
    <w:basedOn w:val="a0"/>
    <w:rsid w:val="00BD463A"/>
    <w:pPr>
      <w:numPr>
        <w:numId w:val="6"/>
      </w:numPr>
      <w:contextualSpacing/>
    </w:pPr>
  </w:style>
  <w:style w:type="paragraph" w:customStyle="1" w:styleId="TableParagraph">
    <w:name w:val="Table Paragraph"/>
    <w:basedOn w:val="a0"/>
    <w:uiPriority w:val="1"/>
    <w:qFormat/>
    <w:rsid w:val="00F03C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4">
    <w:name w:val="annotation reference"/>
    <w:basedOn w:val="a1"/>
    <w:semiHidden/>
    <w:unhideWhenUsed/>
    <w:rsid w:val="004134DE"/>
    <w:rPr>
      <w:sz w:val="16"/>
      <w:szCs w:val="16"/>
    </w:rPr>
  </w:style>
  <w:style w:type="paragraph" w:styleId="af5">
    <w:name w:val="annotation text"/>
    <w:basedOn w:val="a0"/>
    <w:link w:val="af6"/>
    <w:semiHidden/>
    <w:unhideWhenUsed/>
    <w:rsid w:val="004134DE"/>
  </w:style>
  <w:style w:type="character" w:customStyle="1" w:styleId="af6">
    <w:name w:val="Текст примечания Знак"/>
    <w:basedOn w:val="a1"/>
    <w:link w:val="af5"/>
    <w:semiHidden/>
    <w:rsid w:val="004134DE"/>
  </w:style>
  <w:style w:type="paragraph" w:styleId="af7">
    <w:name w:val="annotation subject"/>
    <w:basedOn w:val="af5"/>
    <w:next w:val="af5"/>
    <w:link w:val="af8"/>
    <w:semiHidden/>
    <w:unhideWhenUsed/>
    <w:rsid w:val="004134DE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134DE"/>
    <w:rPr>
      <w:b/>
      <w:bCs/>
    </w:rPr>
  </w:style>
  <w:style w:type="character" w:customStyle="1" w:styleId="20">
    <w:name w:val="Заголовок 2 Знак"/>
    <w:basedOn w:val="a1"/>
    <w:link w:val="2"/>
    <w:rsid w:val="00144C09"/>
    <w:rPr>
      <w:rFonts w:ascii="GOST 2.304-81" w:hAnsi="GOST 2.304-81"/>
      <w:b/>
      <w:i/>
      <w:sz w:val="24"/>
    </w:rPr>
  </w:style>
  <w:style w:type="paragraph" w:customStyle="1" w:styleId="FORMATTEXT">
    <w:name w:val=".FORMATTEXT"/>
    <w:uiPriority w:val="99"/>
    <w:rsid w:val="00D432B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BA515-0549-4197-BA2B-15C8A3B3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5003</TotalTime>
  <Pages>6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"Спецавтоматика"</Company>
  <LinksUpToDate>false</LinksUpToDate>
  <CharactersWithSpaces>19267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Гаврилюк Дмитрий Васильевич</cp:lastModifiedBy>
  <cp:revision>36</cp:revision>
  <cp:lastPrinted>2022-01-14T08:18:00Z</cp:lastPrinted>
  <dcterms:created xsi:type="dcterms:W3CDTF">2018-01-19T11:31:00Z</dcterms:created>
  <dcterms:modified xsi:type="dcterms:W3CDTF">2022-10-21T13:18:00Z</dcterms:modified>
</cp:coreProperties>
</file>